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83902163" w:displacedByCustomXml="next"/>
    <w:bookmarkEnd w:id="0" w:displacedByCustomXml="next"/>
    <w:sdt>
      <w:sdtPr>
        <w:id w:val="-1488774881"/>
        <w:docPartObj>
          <w:docPartGallery w:val="Cover Pages"/>
          <w:docPartUnique/>
        </w:docPartObj>
      </w:sdtPr>
      <w:sdtContent>
        <w:p w14:paraId="1397CAB7" w14:textId="77777777" w:rsidR="00FE12CE" w:rsidRDefault="00FE12CE"/>
        <w:p w14:paraId="41487D76" w14:textId="64A3CB78" w:rsidR="00FE12CE" w:rsidRPr="00DB524B" w:rsidRDefault="00366560">
          <w:r w:rsidRPr="00DB524B">
            <w:rPr>
              <w:noProof/>
              <w:lang w:val="en-US"/>
            </w:rPr>
            <mc:AlternateContent>
              <mc:Choice Requires="wps">
                <w:drawing>
                  <wp:anchor distT="0" distB="0" distL="114300" distR="114300" simplePos="0" relativeHeight="251660288" behindDoc="0" locked="0" layoutInCell="1" allowOverlap="1" wp14:anchorId="046C2D75" wp14:editId="5E72FD1D">
                    <wp:simplePos x="0" y="0"/>
                    <wp:positionH relativeFrom="page">
                      <wp:posOffset>1332892</wp:posOffset>
                    </wp:positionH>
                    <wp:positionV relativeFrom="page">
                      <wp:posOffset>5659866</wp:posOffset>
                    </wp:positionV>
                    <wp:extent cx="5549265" cy="3881120"/>
                    <wp:effectExtent l="0" t="0" r="0" b="0"/>
                    <wp:wrapSquare wrapText="bothSides"/>
                    <wp:docPr id="113" name="Tekstni okvir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3881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5E4A7" w14:textId="77777777" w:rsidR="00630D1A" w:rsidRDefault="00000000">
                                <w:pPr>
                                  <w:pStyle w:val="Bezproreda"/>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630D1A">
                                      <w:rPr>
                                        <w:caps/>
                                        <w:color w:val="323E4F" w:themeColor="text2" w:themeShade="BF"/>
                                        <w:sz w:val="52"/>
                                        <w:szCs w:val="52"/>
                                      </w:rPr>
                                      <w:t>plan djelovanja u području prirodnih nepogoda</w:t>
                                    </w:r>
                                  </w:sdtContent>
                                </w:sdt>
                              </w:p>
                              <w:sdt>
                                <w:sdtPr>
                                  <w:rPr>
                                    <w:smallCaps/>
                                    <w:color w:val="44546A" w:themeColor="text2"/>
                                    <w:sz w:val="36"/>
                                    <w:szCs w:val="36"/>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Content>
                                  <w:p w14:paraId="30D1BD20" w14:textId="63359843" w:rsidR="00630D1A" w:rsidRDefault="00630D1A">
                                    <w:pPr>
                                      <w:pStyle w:val="Bezproreda"/>
                                      <w:jc w:val="right"/>
                                      <w:rPr>
                                        <w:smallCaps/>
                                        <w:color w:val="44546A" w:themeColor="text2"/>
                                        <w:sz w:val="36"/>
                                        <w:szCs w:val="36"/>
                                      </w:rPr>
                                    </w:pPr>
                                    <w:r>
                                      <w:rPr>
                                        <w:smallCaps/>
                                        <w:color w:val="44546A" w:themeColor="text2"/>
                                        <w:sz w:val="36"/>
                                        <w:szCs w:val="36"/>
                                      </w:rPr>
                                      <w:t>202</w:t>
                                    </w:r>
                                    <w:r w:rsidR="005D1169">
                                      <w:rPr>
                                        <w:smallCaps/>
                                        <w:color w:val="44546A" w:themeColor="text2"/>
                                        <w:sz w:val="36"/>
                                        <w:szCs w:val="36"/>
                                      </w:rPr>
                                      <w:t>5</w:t>
                                    </w:r>
                                    <w:r>
                                      <w:rPr>
                                        <w:smallCaps/>
                                        <w:color w:val="44546A" w:themeColor="text2"/>
                                        <w:sz w:val="36"/>
                                        <w:szCs w:val="36"/>
                                      </w:rPr>
                                      <w: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type w14:anchorId="046C2D75" id="_x0000_t202" coordsize="21600,21600" o:spt="202" path="m,l,21600r21600,l21600,xe">
                    <v:stroke joinstyle="miter"/>
                    <v:path gradientshapeok="t" o:connecttype="rect"/>
                  </v:shapetype>
                  <v:shape id="Tekstni okvir 113" o:spid="_x0000_s1026" type="#_x0000_t202" style="position:absolute;margin-left:104.95pt;margin-top:445.65pt;width:436.95pt;height:305.6pt;z-index:251660288;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" filled="f" stroked="f" strokeweight=".5pt">
                    <v:textbox inset="0,0,0,0">
                      <w:txbxContent>
                        <w:p w14:paraId="6775E4A7" w14:textId="77777777" w:rsidR="00630D1A" w:rsidRDefault="00000000">
                          <w:pPr>
                            <w:pStyle w:val="Bezproreda"/>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630D1A">
                                <w:rPr>
                                  <w:caps/>
                                  <w:color w:val="323E4F" w:themeColor="text2" w:themeShade="BF"/>
                                  <w:sz w:val="52"/>
                                  <w:szCs w:val="52"/>
                                </w:rPr>
                                <w:t>plan djelovanja u području prirodnih nepogoda</w:t>
                              </w:r>
                            </w:sdtContent>
                          </w:sdt>
                        </w:p>
                        <w:sdt>
                          <w:sdtPr>
                            <w:rPr>
                              <w:smallCaps/>
                              <w:color w:val="44546A" w:themeColor="text2"/>
                              <w:sz w:val="36"/>
                              <w:szCs w:val="36"/>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Content>
                            <w:p w14:paraId="30D1BD20" w14:textId="63359843" w:rsidR="00630D1A" w:rsidRDefault="00630D1A">
                              <w:pPr>
                                <w:pStyle w:val="Bezproreda"/>
                                <w:jc w:val="right"/>
                                <w:rPr>
                                  <w:smallCaps/>
                                  <w:color w:val="44546A" w:themeColor="text2"/>
                                  <w:sz w:val="36"/>
                                  <w:szCs w:val="36"/>
                                </w:rPr>
                              </w:pPr>
                              <w:r>
                                <w:rPr>
                                  <w:smallCaps/>
                                  <w:color w:val="44546A" w:themeColor="text2"/>
                                  <w:sz w:val="36"/>
                                  <w:szCs w:val="36"/>
                                </w:rPr>
                                <w:t>202</w:t>
                              </w:r>
                              <w:r w:rsidR="005D1169">
                                <w:rPr>
                                  <w:smallCaps/>
                                  <w:color w:val="44546A" w:themeColor="text2"/>
                                  <w:sz w:val="36"/>
                                  <w:szCs w:val="36"/>
                                </w:rPr>
                                <w:t>5</w:t>
                              </w:r>
                              <w:r>
                                <w:rPr>
                                  <w:smallCaps/>
                                  <w:color w:val="44546A" w:themeColor="text2"/>
                                  <w:sz w:val="36"/>
                                  <w:szCs w:val="36"/>
                                </w:rPr>
                                <w:t>.</w:t>
                              </w:r>
                            </w:p>
                          </w:sdtContent>
                        </w:sdt>
                      </w:txbxContent>
                    </v:textbox>
                    <w10:wrap type="square" anchorx="page" anchory="page"/>
                  </v:shape>
                </w:pict>
              </mc:Fallback>
            </mc:AlternateContent>
          </w:r>
          <w:r w:rsidR="00E645DE" w:rsidRPr="00DB524B">
            <w:rPr>
              <w:noProof/>
              <w:lang w:val="en-US"/>
            </w:rPr>
            <mc:AlternateContent>
              <mc:Choice Requires="wps">
                <w:drawing>
                  <wp:anchor distT="0" distB="0" distL="114300" distR="114300" simplePos="0" relativeHeight="251662336" behindDoc="0" locked="0" layoutInCell="1" allowOverlap="1" wp14:anchorId="0A33E887" wp14:editId="1BAA6575">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5549265" cy="309880"/>
                    <wp:effectExtent l="0" t="0" r="0" b="0"/>
                    <wp:wrapSquare wrapText="bothSides"/>
                    <wp:docPr id="111" name="Tekstni okvir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323C2" w14:textId="6E50C130" w:rsidR="00630D1A" w:rsidRDefault="00000000">
                                <w:pPr>
                                  <w:pStyle w:val="Bezproreda"/>
                                  <w:jc w:val="right"/>
                                  <w:rPr>
                                    <w:caps/>
                                    <w:color w:val="323E4F" w:themeColor="text2" w:themeShade="BF"/>
                                    <w:sz w:val="40"/>
                                    <w:szCs w:val="40"/>
                                  </w:rPr>
                                </w:pPr>
                                <w:sdt>
                                  <w:sdtPr>
                                    <w:rPr>
                                      <w:caps/>
                                      <w:color w:val="323E4F" w:themeColor="text2" w:themeShade="BF"/>
                                      <w:sz w:val="40"/>
                                      <w:szCs w:val="40"/>
                                    </w:rPr>
                                    <w:alias w:val="Datum izdavanja"/>
                                    <w:tag w:val=""/>
                                    <w:id w:val="400952559"/>
                                    <w:dataBinding w:prefixMappings="xmlns:ns0='http://schemas.microsoft.com/office/2006/coverPageProps' " w:xpath="/ns0:CoverPageProperties[1]/ns0:PublishDate[1]" w:storeItemID="{55AF091B-3C7A-41E3-B477-F2FDAA23CFDA}"/>
                                    <w:date>
                                      <w:dateFormat w:val="d. MMMM yyyy."/>
                                      <w:lid w:val="hr-HR"/>
                                      <w:storeMappedDataAs w:val="dateTime"/>
                                      <w:calendar w:val="gregorian"/>
                                    </w:date>
                                  </w:sdtPr>
                                  <w:sdtContent>
                                    <w:r w:rsidR="00630D1A">
                                      <w:rPr>
                                        <w:caps/>
                                        <w:color w:val="323E4F" w:themeColor="text2" w:themeShade="BF"/>
                                        <w:sz w:val="40"/>
                                        <w:szCs w:val="40"/>
                                      </w:rPr>
                                      <w:t xml:space="preserve">općina </w:t>
                                    </w:r>
                                    <w:r w:rsidR="00DB524B">
                                      <w:rPr>
                                        <w:caps/>
                                        <w:color w:val="323E4F" w:themeColor="text2" w:themeShade="BF"/>
                                        <w:sz w:val="40"/>
                                        <w:szCs w:val="40"/>
                                      </w:rPr>
                                      <w:t>velika kopanica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0A33E887" id="Tekstni okvir 111" o:spid="_x0000_s1027" type="#_x0000_t202" style="position:absolute;margin-left:0;margin-top:0;width:436.95pt;height:24.4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" filled="f" stroked="f" strokeweight=".5pt">
                    <v:textbox style="mso-fit-shape-to-text:t" inset="0,0,0,0">
                      <w:txbxContent>
                        <w:p w14:paraId="666323C2" w14:textId="6E50C130" w:rsidR="00630D1A" w:rsidRDefault="00000000">
                          <w:pPr>
                            <w:pStyle w:val="Bezproreda"/>
                            <w:jc w:val="right"/>
                            <w:rPr>
                              <w:caps/>
                              <w:color w:val="323E4F" w:themeColor="text2" w:themeShade="BF"/>
                              <w:sz w:val="40"/>
                              <w:szCs w:val="40"/>
                            </w:rPr>
                          </w:pPr>
                          <w:sdt>
                            <w:sdtPr>
                              <w:rPr>
                                <w:caps/>
                                <w:color w:val="323E4F" w:themeColor="text2" w:themeShade="BF"/>
                                <w:sz w:val="40"/>
                                <w:szCs w:val="40"/>
                              </w:rPr>
                              <w:alias w:val="Datum izdavanja"/>
                              <w:tag w:val=""/>
                              <w:id w:val="400952559"/>
                              <w:dataBinding w:prefixMappings="xmlns:ns0='http://schemas.microsoft.com/office/2006/coverPageProps' " w:xpath="/ns0:CoverPageProperties[1]/ns0:PublishDate[1]" w:storeItemID="{55AF091B-3C7A-41E3-B477-F2FDAA23CFDA}"/>
                              <w:date>
                                <w:dateFormat w:val="d. MMMM yyyy."/>
                                <w:lid w:val="hr-HR"/>
                                <w:storeMappedDataAs w:val="dateTime"/>
                                <w:calendar w:val="gregorian"/>
                              </w:date>
                            </w:sdtPr>
                            <w:sdtContent>
                              <w:r w:rsidR="00630D1A">
                                <w:rPr>
                                  <w:caps/>
                                  <w:color w:val="323E4F" w:themeColor="text2" w:themeShade="BF"/>
                                  <w:sz w:val="40"/>
                                  <w:szCs w:val="40"/>
                                </w:rPr>
                                <w:t xml:space="preserve">općina </w:t>
                              </w:r>
                              <w:r w:rsidR="00DB524B">
                                <w:rPr>
                                  <w:caps/>
                                  <w:color w:val="323E4F" w:themeColor="text2" w:themeShade="BF"/>
                                  <w:sz w:val="40"/>
                                  <w:szCs w:val="40"/>
                                </w:rPr>
                                <w:t>velika kopanica</w:t>
                              </w:r>
                            </w:sdtContent>
                          </w:sdt>
                        </w:p>
                      </w:txbxContent>
                    </v:textbox>
                    <w10:wrap type="square" anchorx="page" anchory="page"/>
                  </v:shape>
                </w:pict>
              </mc:Fallback>
            </mc:AlternateContent>
          </w:r>
          <w:r w:rsidR="00E645DE" w:rsidRPr="00DB524B">
            <w:rPr>
              <w:noProof/>
              <w:lang w:val="en-US"/>
            </w:rPr>
            <mc:AlternateContent>
              <mc:Choice Requires="wpg">
                <w:drawing>
                  <wp:anchor distT="0" distB="0" distL="114300" distR="114300" simplePos="0" relativeHeight="251659264" behindDoc="0" locked="0" layoutInCell="1" allowOverlap="1" wp14:anchorId="45188DA3" wp14:editId="5344AFC3">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9075" cy="9719310"/>
                    <wp:effectExtent l="0" t="0" r="0" b="0"/>
                    <wp:wrapNone/>
                    <wp:docPr id="114" name="Grupa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 cy="9719310"/>
                              <a:chOff x="0" y="0"/>
                              <a:chExt cx="228600" cy="9144000"/>
                            </a:xfrm>
                          </wpg:grpSpPr>
                          <wps:wsp>
                            <wps:cNvPr id="115" name="Pravokutni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Pravokutni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B206903" id="Grupa 114" o:spid="_x0000_s1026" style="position:absolute;margin-left:0;margin-top:0;width:17.25pt;height:765.3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">
                    <v:rect id="Pravokutni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Pravokutni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sidR="00FE12CE" w:rsidRPr="00DB524B">
            <w:br w:type="page"/>
          </w:r>
        </w:p>
      </w:sdtContent>
    </w:sdt>
    <w:bookmarkStart w:id="1" w:name="_Toc179368295" w:displacedByCustomXml="next"/>
    <w:sdt>
      <w:sdtPr>
        <w:rPr>
          <w:rFonts w:asciiTheme="minorHAnsi" w:eastAsiaTheme="minorHAnsi" w:hAnsiTheme="minorHAnsi" w:cstheme="minorBidi"/>
          <w:b w:val="0"/>
          <w:i w:val="0"/>
          <w:sz w:val="22"/>
          <w:szCs w:val="22"/>
          <w:lang w:eastAsia="en-US"/>
        </w:rPr>
        <w:id w:val="-922942889"/>
        <w:docPartObj>
          <w:docPartGallery w:val="Table of Contents"/>
          <w:docPartUnique/>
        </w:docPartObj>
      </w:sdtPr>
      <w:sdtEndPr>
        <w:rPr>
          <w:bCs/>
        </w:rPr>
      </w:sdtEndPr>
      <w:sdtContent>
        <w:p w14:paraId="1501ED70" w14:textId="77777777" w:rsidR="00FE12CE" w:rsidRPr="00DB524B" w:rsidRDefault="00332289" w:rsidP="00F33177">
          <w:pPr>
            <w:pStyle w:val="Razina1"/>
            <w:rPr>
              <w:b w:val="0"/>
            </w:rPr>
          </w:pPr>
          <w:r w:rsidRPr="00DB524B">
            <w:rPr>
              <w:b w:val="0"/>
            </w:rPr>
            <w:t>SADRŽAJ</w:t>
          </w:r>
          <w:bookmarkEnd w:id="1"/>
        </w:p>
        <w:p w14:paraId="5DD2579D" w14:textId="31533A7F" w:rsidR="007B0519" w:rsidRPr="00DB524B" w:rsidRDefault="00E879A7" w:rsidP="00931CF6">
          <w:pPr>
            <w:pStyle w:val="Sadraj1"/>
            <w:rPr>
              <w:rFonts w:eastAsiaTheme="minorEastAsia"/>
              <w:b w:val="0"/>
              <w:bCs w:val="0"/>
              <w:kern w:val="2"/>
              <w:sz w:val="24"/>
              <w:szCs w:val="24"/>
              <w:lang w:val="en-US"/>
              <w14:ligatures w14:val="standardContextual"/>
            </w:rPr>
          </w:pPr>
          <w:r w:rsidRPr="00DB524B">
            <w:rPr>
              <w:b w:val="0"/>
              <w:bCs w:val="0"/>
            </w:rPr>
            <w:fldChar w:fldCharType="begin"/>
          </w:r>
          <w:r w:rsidRPr="00DB524B">
            <w:rPr>
              <w:b w:val="0"/>
              <w:bCs w:val="0"/>
            </w:rPr>
            <w:instrText xml:space="preserve"> TOC \o "1-3" \h \z \u </w:instrText>
          </w:r>
          <w:r w:rsidRPr="00DB524B">
            <w:rPr>
              <w:b w:val="0"/>
              <w:bCs w:val="0"/>
            </w:rPr>
            <w:fldChar w:fldCharType="separate"/>
          </w:r>
          <w:hyperlink w:anchor="_Toc179368295" w:history="1">
            <w:r w:rsidR="007B0519" w:rsidRPr="00DB524B">
              <w:rPr>
                <w:rStyle w:val="Hiperveza"/>
                <w:b w:val="0"/>
                <w:bCs w:val="0"/>
              </w:rPr>
              <w:t>1. SADRŽAJ</w:t>
            </w:r>
            <w:r w:rsidR="007B0519" w:rsidRPr="00DB524B">
              <w:rPr>
                <w:b w:val="0"/>
                <w:bCs w:val="0"/>
                <w:webHidden/>
              </w:rPr>
              <w:tab/>
            </w:r>
            <w:r w:rsidR="007B0519" w:rsidRPr="00DB524B">
              <w:rPr>
                <w:b w:val="0"/>
                <w:bCs w:val="0"/>
                <w:webHidden/>
              </w:rPr>
              <w:fldChar w:fldCharType="begin"/>
            </w:r>
            <w:r w:rsidR="007B0519" w:rsidRPr="00DB524B">
              <w:rPr>
                <w:b w:val="0"/>
                <w:bCs w:val="0"/>
                <w:webHidden/>
              </w:rPr>
              <w:instrText xml:space="preserve"> PAGEREF _Toc179368295 \h </w:instrText>
            </w:r>
            <w:r w:rsidR="007B0519" w:rsidRPr="00DB524B">
              <w:rPr>
                <w:b w:val="0"/>
                <w:bCs w:val="0"/>
                <w:webHidden/>
              </w:rPr>
            </w:r>
            <w:r w:rsidR="007B0519" w:rsidRPr="00DB524B">
              <w:rPr>
                <w:b w:val="0"/>
                <w:bCs w:val="0"/>
                <w:webHidden/>
              </w:rPr>
              <w:fldChar w:fldCharType="separate"/>
            </w:r>
            <w:r w:rsidR="007B0519" w:rsidRPr="00DB524B">
              <w:rPr>
                <w:b w:val="0"/>
                <w:bCs w:val="0"/>
                <w:webHidden/>
              </w:rPr>
              <w:t>1</w:t>
            </w:r>
            <w:r w:rsidR="007B0519" w:rsidRPr="00DB524B">
              <w:rPr>
                <w:b w:val="0"/>
                <w:bCs w:val="0"/>
                <w:webHidden/>
              </w:rPr>
              <w:fldChar w:fldCharType="end"/>
            </w:r>
          </w:hyperlink>
        </w:p>
        <w:p w14:paraId="6977FF2B" w14:textId="7128AE29" w:rsidR="007B0519" w:rsidRPr="00DB524B" w:rsidRDefault="007B0519" w:rsidP="00931CF6">
          <w:pPr>
            <w:pStyle w:val="Sadraj1"/>
            <w:rPr>
              <w:rFonts w:eastAsiaTheme="minorEastAsia"/>
              <w:b w:val="0"/>
              <w:bCs w:val="0"/>
              <w:kern w:val="2"/>
              <w:sz w:val="24"/>
              <w:szCs w:val="24"/>
              <w:lang w:val="en-US"/>
              <w14:ligatures w14:val="standardContextual"/>
            </w:rPr>
          </w:pPr>
          <w:hyperlink w:anchor="_Toc179368296" w:history="1">
            <w:r w:rsidRPr="00DB524B">
              <w:rPr>
                <w:rStyle w:val="Hiperveza"/>
                <w:b w:val="0"/>
                <w:bCs w:val="0"/>
              </w:rPr>
              <w:t>2. UVOD</w:t>
            </w:r>
            <w:r w:rsidRPr="00DB524B">
              <w:rPr>
                <w:b w:val="0"/>
                <w:bCs w:val="0"/>
                <w:webHidden/>
              </w:rPr>
              <w:tab/>
            </w:r>
            <w:r w:rsidRPr="00DB524B">
              <w:rPr>
                <w:b w:val="0"/>
                <w:bCs w:val="0"/>
                <w:webHidden/>
              </w:rPr>
              <w:fldChar w:fldCharType="begin"/>
            </w:r>
            <w:r w:rsidRPr="00DB524B">
              <w:rPr>
                <w:b w:val="0"/>
                <w:bCs w:val="0"/>
                <w:webHidden/>
              </w:rPr>
              <w:instrText xml:space="preserve"> PAGEREF _Toc179368296 \h </w:instrText>
            </w:r>
            <w:r w:rsidRPr="00DB524B">
              <w:rPr>
                <w:b w:val="0"/>
                <w:bCs w:val="0"/>
                <w:webHidden/>
              </w:rPr>
            </w:r>
            <w:r w:rsidRPr="00DB524B">
              <w:rPr>
                <w:b w:val="0"/>
                <w:bCs w:val="0"/>
                <w:webHidden/>
              </w:rPr>
              <w:fldChar w:fldCharType="separate"/>
            </w:r>
            <w:r w:rsidRPr="00DB524B">
              <w:rPr>
                <w:b w:val="0"/>
                <w:bCs w:val="0"/>
                <w:webHidden/>
              </w:rPr>
              <w:t>2</w:t>
            </w:r>
            <w:r w:rsidRPr="00DB524B">
              <w:rPr>
                <w:b w:val="0"/>
                <w:bCs w:val="0"/>
                <w:webHidden/>
              </w:rPr>
              <w:fldChar w:fldCharType="end"/>
            </w:r>
          </w:hyperlink>
        </w:p>
        <w:p w14:paraId="3B850C5B" w14:textId="08006B74" w:rsidR="007B0519" w:rsidRPr="00DB524B" w:rsidRDefault="007B0519" w:rsidP="00931CF6">
          <w:pPr>
            <w:pStyle w:val="Sadraj1"/>
            <w:rPr>
              <w:rFonts w:eastAsiaTheme="minorEastAsia"/>
              <w:b w:val="0"/>
              <w:bCs w:val="0"/>
              <w:kern w:val="2"/>
              <w:sz w:val="24"/>
              <w:szCs w:val="24"/>
              <w:lang w:val="en-US"/>
              <w14:ligatures w14:val="standardContextual"/>
            </w:rPr>
          </w:pPr>
          <w:hyperlink w:anchor="_Toc179368297" w:history="1">
            <w:r w:rsidRPr="00DB524B">
              <w:rPr>
                <w:rStyle w:val="Hiperveza"/>
                <w:b w:val="0"/>
                <w:bCs w:val="0"/>
              </w:rPr>
              <w:t>3. ANALIZA POSTOJEĆEG STANJA I UTJECAJ KLIMATSKIH PROMJENA</w:t>
            </w:r>
            <w:r w:rsidRPr="00DB524B">
              <w:rPr>
                <w:b w:val="0"/>
                <w:bCs w:val="0"/>
                <w:webHidden/>
              </w:rPr>
              <w:tab/>
            </w:r>
            <w:r w:rsidRPr="00DB524B">
              <w:rPr>
                <w:b w:val="0"/>
                <w:bCs w:val="0"/>
                <w:webHidden/>
              </w:rPr>
              <w:fldChar w:fldCharType="begin"/>
            </w:r>
            <w:r w:rsidRPr="00DB524B">
              <w:rPr>
                <w:b w:val="0"/>
                <w:bCs w:val="0"/>
                <w:webHidden/>
              </w:rPr>
              <w:instrText xml:space="preserve"> PAGEREF _Toc179368297 \h </w:instrText>
            </w:r>
            <w:r w:rsidRPr="00DB524B">
              <w:rPr>
                <w:b w:val="0"/>
                <w:bCs w:val="0"/>
                <w:webHidden/>
              </w:rPr>
            </w:r>
            <w:r w:rsidRPr="00DB524B">
              <w:rPr>
                <w:b w:val="0"/>
                <w:bCs w:val="0"/>
                <w:webHidden/>
              </w:rPr>
              <w:fldChar w:fldCharType="separate"/>
            </w:r>
            <w:r w:rsidRPr="00DB524B">
              <w:rPr>
                <w:b w:val="0"/>
                <w:bCs w:val="0"/>
                <w:webHidden/>
              </w:rPr>
              <w:t>3</w:t>
            </w:r>
            <w:r w:rsidRPr="00DB524B">
              <w:rPr>
                <w:b w:val="0"/>
                <w:bCs w:val="0"/>
                <w:webHidden/>
              </w:rPr>
              <w:fldChar w:fldCharType="end"/>
            </w:r>
          </w:hyperlink>
        </w:p>
        <w:p w14:paraId="7A37E2EF" w14:textId="144CF86F" w:rsidR="007B0519" w:rsidRPr="00DB524B" w:rsidRDefault="007B0519">
          <w:pPr>
            <w:pStyle w:val="Sadraj2"/>
            <w:tabs>
              <w:tab w:val="right" w:leader="dot" w:pos="9628"/>
            </w:tabs>
            <w:rPr>
              <w:rFonts w:eastAsiaTheme="minorEastAsia"/>
              <w:noProof/>
              <w:kern w:val="2"/>
              <w:sz w:val="24"/>
              <w:szCs w:val="24"/>
              <w:lang w:val="en-US"/>
              <w14:ligatures w14:val="standardContextual"/>
            </w:rPr>
          </w:pPr>
          <w:hyperlink w:anchor="_Toc179368298" w:history="1">
            <w:r w:rsidRPr="00DB524B">
              <w:rPr>
                <w:rStyle w:val="Hiperveza"/>
                <w:i/>
                <w:noProof/>
              </w:rPr>
              <w:t>3.1.</w:t>
            </w:r>
            <w:r w:rsidRPr="00DB524B">
              <w:rPr>
                <w:rStyle w:val="Hiperveza"/>
                <w:noProof/>
              </w:rPr>
              <w:t xml:space="preserve"> </w:t>
            </w:r>
            <w:r w:rsidRPr="00DB524B">
              <w:rPr>
                <w:rStyle w:val="Hiperveza"/>
                <w:noProof/>
                <w:color w:val="000000" w:themeColor="text1"/>
              </w:rPr>
              <w:t>Utjecaj klimatskih promjena</w:t>
            </w:r>
            <w:r w:rsidRPr="00DB524B">
              <w:rPr>
                <w:noProof/>
                <w:webHidden/>
              </w:rPr>
              <w:tab/>
            </w:r>
            <w:r w:rsidRPr="00DB524B">
              <w:rPr>
                <w:noProof/>
                <w:webHidden/>
              </w:rPr>
              <w:fldChar w:fldCharType="begin"/>
            </w:r>
            <w:r w:rsidRPr="00DB524B">
              <w:rPr>
                <w:noProof/>
                <w:webHidden/>
              </w:rPr>
              <w:instrText xml:space="preserve"> PAGEREF _Toc179368298 \h </w:instrText>
            </w:r>
            <w:r w:rsidRPr="00DB524B">
              <w:rPr>
                <w:noProof/>
                <w:webHidden/>
              </w:rPr>
            </w:r>
            <w:r w:rsidRPr="00DB524B">
              <w:rPr>
                <w:noProof/>
                <w:webHidden/>
              </w:rPr>
              <w:fldChar w:fldCharType="separate"/>
            </w:r>
            <w:r w:rsidRPr="00DB524B">
              <w:rPr>
                <w:noProof/>
                <w:webHidden/>
              </w:rPr>
              <w:t>4</w:t>
            </w:r>
            <w:r w:rsidRPr="00DB524B">
              <w:rPr>
                <w:noProof/>
                <w:webHidden/>
              </w:rPr>
              <w:fldChar w:fldCharType="end"/>
            </w:r>
          </w:hyperlink>
        </w:p>
        <w:p w14:paraId="4D09EFE5" w14:textId="3BCD8A4C" w:rsidR="007B0519" w:rsidRPr="00DB524B" w:rsidRDefault="007B0519">
          <w:pPr>
            <w:pStyle w:val="Sadraj2"/>
            <w:tabs>
              <w:tab w:val="right" w:leader="dot" w:pos="9628"/>
            </w:tabs>
            <w:rPr>
              <w:rFonts w:eastAsiaTheme="minorEastAsia"/>
              <w:noProof/>
              <w:kern w:val="2"/>
              <w:sz w:val="24"/>
              <w:szCs w:val="24"/>
              <w:lang w:val="en-US"/>
              <w14:ligatures w14:val="standardContextual"/>
            </w:rPr>
          </w:pPr>
          <w:hyperlink w:anchor="_Toc179368299" w:history="1">
            <w:r w:rsidRPr="00DB524B">
              <w:rPr>
                <w:rStyle w:val="Hiperveza"/>
                <w:i/>
                <w:noProof/>
              </w:rPr>
              <w:t>3.2.</w:t>
            </w:r>
            <w:r w:rsidRPr="00DB524B">
              <w:rPr>
                <w:rStyle w:val="Hiperveza"/>
                <w:noProof/>
              </w:rPr>
              <w:t xml:space="preserve"> Procjena rizika od katastrofa za Republiku Hrvatsku -2024.</w:t>
            </w:r>
            <w:r w:rsidRPr="00DB524B">
              <w:rPr>
                <w:noProof/>
                <w:webHidden/>
              </w:rPr>
              <w:tab/>
            </w:r>
            <w:r w:rsidRPr="00DB524B">
              <w:rPr>
                <w:noProof/>
                <w:webHidden/>
              </w:rPr>
              <w:fldChar w:fldCharType="begin"/>
            </w:r>
            <w:r w:rsidRPr="00DB524B">
              <w:rPr>
                <w:noProof/>
                <w:webHidden/>
              </w:rPr>
              <w:instrText xml:space="preserve"> PAGEREF _Toc179368299 \h </w:instrText>
            </w:r>
            <w:r w:rsidRPr="00DB524B">
              <w:rPr>
                <w:noProof/>
                <w:webHidden/>
              </w:rPr>
            </w:r>
            <w:r w:rsidRPr="00DB524B">
              <w:rPr>
                <w:noProof/>
                <w:webHidden/>
              </w:rPr>
              <w:fldChar w:fldCharType="separate"/>
            </w:r>
            <w:r w:rsidRPr="00DB524B">
              <w:rPr>
                <w:noProof/>
                <w:webHidden/>
              </w:rPr>
              <w:t>5</w:t>
            </w:r>
            <w:r w:rsidRPr="00DB524B">
              <w:rPr>
                <w:noProof/>
                <w:webHidden/>
              </w:rPr>
              <w:fldChar w:fldCharType="end"/>
            </w:r>
          </w:hyperlink>
        </w:p>
        <w:p w14:paraId="114514D0" w14:textId="27B41863" w:rsidR="007B0519" w:rsidRPr="00DB524B" w:rsidRDefault="007B0519">
          <w:pPr>
            <w:pStyle w:val="Sadraj2"/>
            <w:tabs>
              <w:tab w:val="right" w:leader="dot" w:pos="9628"/>
            </w:tabs>
            <w:rPr>
              <w:rFonts w:eastAsiaTheme="minorEastAsia"/>
              <w:noProof/>
              <w:kern w:val="2"/>
              <w:sz w:val="24"/>
              <w:szCs w:val="24"/>
              <w:lang w:val="en-US"/>
              <w14:ligatures w14:val="standardContextual"/>
            </w:rPr>
          </w:pPr>
          <w:hyperlink w:anchor="_Toc179368300" w:history="1">
            <w:r w:rsidRPr="00DB524B">
              <w:rPr>
                <w:rStyle w:val="Hiperveza"/>
                <w:i/>
                <w:noProof/>
              </w:rPr>
              <w:t>3.3.</w:t>
            </w:r>
            <w:r w:rsidRPr="00DB524B">
              <w:rPr>
                <w:rStyle w:val="Hiperveza"/>
                <w:noProof/>
              </w:rPr>
              <w:t xml:space="preserve"> Ekstremne temperature (toplinski valovi)</w:t>
            </w:r>
            <w:r w:rsidRPr="00DB524B">
              <w:rPr>
                <w:noProof/>
                <w:webHidden/>
              </w:rPr>
              <w:tab/>
            </w:r>
            <w:r w:rsidRPr="00DB524B">
              <w:rPr>
                <w:noProof/>
                <w:webHidden/>
              </w:rPr>
              <w:fldChar w:fldCharType="begin"/>
            </w:r>
            <w:r w:rsidRPr="00DB524B">
              <w:rPr>
                <w:noProof/>
                <w:webHidden/>
              </w:rPr>
              <w:instrText xml:space="preserve"> PAGEREF _Toc179368300 \h </w:instrText>
            </w:r>
            <w:r w:rsidRPr="00DB524B">
              <w:rPr>
                <w:noProof/>
                <w:webHidden/>
              </w:rPr>
            </w:r>
            <w:r w:rsidRPr="00DB524B">
              <w:rPr>
                <w:noProof/>
                <w:webHidden/>
              </w:rPr>
              <w:fldChar w:fldCharType="separate"/>
            </w:r>
            <w:r w:rsidRPr="00DB524B">
              <w:rPr>
                <w:noProof/>
                <w:webHidden/>
              </w:rPr>
              <w:t>6</w:t>
            </w:r>
            <w:r w:rsidRPr="00DB524B">
              <w:rPr>
                <w:noProof/>
                <w:webHidden/>
              </w:rPr>
              <w:fldChar w:fldCharType="end"/>
            </w:r>
          </w:hyperlink>
        </w:p>
        <w:p w14:paraId="223C2344" w14:textId="15EC86A6" w:rsidR="007B0519" w:rsidRPr="00DB524B" w:rsidRDefault="007B0519" w:rsidP="00931CF6">
          <w:pPr>
            <w:pStyle w:val="Sadraj1"/>
            <w:rPr>
              <w:rFonts w:eastAsiaTheme="minorEastAsia"/>
              <w:b w:val="0"/>
              <w:bCs w:val="0"/>
              <w:kern w:val="2"/>
              <w:sz w:val="24"/>
              <w:szCs w:val="24"/>
              <w:lang w:val="en-US"/>
              <w14:ligatures w14:val="standardContextual"/>
            </w:rPr>
          </w:pPr>
          <w:hyperlink w:anchor="_Toc179368301" w:history="1">
            <w:r w:rsidRPr="00DB524B">
              <w:rPr>
                <w:rStyle w:val="Hiperveza"/>
                <w:b w:val="0"/>
                <w:bCs w:val="0"/>
              </w:rPr>
              <w:t>4. POPIS MJERA I NOSITELJI MJERA U SLUČAJU NASTANKA PRIRODNE NEPOGODE</w:t>
            </w:r>
            <w:r w:rsidRPr="00DB524B">
              <w:rPr>
                <w:b w:val="0"/>
                <w:bCs w:val="0"/>
                <w:webHidden/>
              </w:rPr>
              <w:tab/>
            </w:r>
            <w:r w:rsidRPr="00DB524B">
              <w:rPr>
                <w:b w:val="0"/>
                <w:bCs w:val="0"/>
                <w:webHidden/>
              </w:rPr>
              <w:fldChar w:fldCharType="begin"/>
            </w:r>
            <w:r w:rsidRPr="00DB524B">
              <w:rPr>
                <w:b w:val="0"/>
                <w:bCs w:val="0"/>
                <w:webHidden/>
              </w:rPr>
              <w:instrText xml:space="preserve"> PAGEREF _Toc179368301 \h </w:instrText>
            </w:r>
            <w:r w:rsidRPr="00DB524B">
              <w:rPr>
                <w:b w:val="0"/>
                <w:bCs w:val="0"/>
                <w:webHidden/>
              </w:rPr>
            </w:r>
            <w:r w:rsidRPr="00DB524B">
              <w:rPr>
                <w:b w:val="0"/>
                <w:bCs w:val="0"/>
                <w:webHidden/>
              </w:rPr>
              <w:fldChar w:fldCharType="separate"/>
            </w:r>
            <w:r w:rsidRPr="00DB524B">
              <w:rPr>
                <w:b w:val="0"/>
                <w:bCs w:val="0"/>
                <w:webHidden/>
              </w:rPr>
              <w:t>7</w:t>
            </w:r>
            <w:r w:rsidRPr="00DB524B">
              <w:rPr>
                <w:b w:val="0"/>
                <w:bCs w:val="0"/>
                <w:webHidden/>
              </w:rPr>
              <w:fldChar w:fldCharType="end"/>
            </w:r>
          </w:hyperlink>
        </w:p>
        <w:p w14:paraId="7821A7EA" w14:textId="19769518" w:rsidR="007B0519" w:rsidRPr="00DB524B" w:rsidRDefault="007B0519">
          <w:pPr>
            <w:pStyle w:val="Sadraj2"/>
            <w:tabs>
              <w:tab w:val="right" w:leader="dot" w:pos="9628"/>
            </w:tabs>
            <w:rPr>
              <w:rFonts w:eastAsiaTheme="minorEastAsia"/>
              <w:noProof/>
              <w:kern w:val="2"/>
              <w:sz w:val="24"/>
              <w:szCs w:val="24"/>
              <w:lang w:val="en-US"/>
              <w14:ligatures w14:val="standardContextual"/>
            </w:rPr>
          </w:pPr>
          <w:hyperlink w:anchor="_Toc179368302" w:history="1">
            <w:r w:rsidRPr="00DB524B">
              <w:rPr>
                <w:rStyle w:val="Hiperveza"/>
                <w:i/>
                <w:noProof/>
              </w:rPr>
              <w:t>4.1.</w:t>
            </w:r>
            <w:r w:rsidRPr="00DB524B">
              <w:rPr>
                <w:rStyle w:val="Hiperveza"/>
                <w:noProof/>
              </w:rPr>
              <w:t xml:space="preserve"> Mjere  i nositelji mjera iz Zakona o ublažavanju i uklanjanju posljedica prirodnih nepogoda</w:t>
            </w:r>
            <w:r w:rsidRPr="00DB524B">
              <w:rPr>
                <w:noProof/>
                <w:webHidden/>
              </w:rPr>
              <w:tab/>
            </w:r>
            <w:r w:rsidRPr="00DB524B">
              <w:rPr>
                <w:noProof/>
                <w:webHidden/>
              </w:rPr>
              <w:fldChar w:fldCharType="begin"/>
            </w:r>
            <w:r w:rsidRPr="00DB524B">
              <w:rPr>
                <w:noProof/>
                <w:webHidden/>
              </w:rPr>
              <w:instrText xml:space="preserve"> PAGEREF _Toc179368302 \h </w:instrText>
            </w:r>
            <w:r w:rsidRPr="00DB524B">
              <w:rPr>
                <w:noProof/>
                <w:webHidden/>
              </w:rPr>
            </w:r>
            <w:r w:rsidRPr="00DB524B">
              <w:rPr>
                <w:noProof/>
                <w:webHidden/>
              </w:rPr>
              <w:fldChar w:fldCharType="separate"/>
            </w:r>
            <w:r w:rsidRPr="00DB524B">
              <w:rPr>
                <w:noProof/>
                <w:webHidden/>
              </w:rPr>
              <w:t>7</w:t>
            </w:r>
            <w:r w:rsidRPr="00DB524B">
              <w:rPr>
                <w:noProof/>
                <w:webHidden/>
              </w:rPr>
              <w:fldChar w:fldCharType="end"/>
            </w:r>
          </w:hyperlink>
        </w:p>
        <w:p w14:paraId="3E33AF66" w14:textId="1898811C" w:rsidR="007B0519" w:rsidRPr="00DB524B" w:rsidRDefault="007B0519">
          <w:pPr>
            <w:pStyle w:val="Sadraj3"/>
            <w:tabs>
              <w:tab w:val="right" w:leader="dot" w:pos="9628"/>
            </w:tabs>
            <w:rPr>
              <w:rFonts w:eastAsiaTheme="minorEastAsia"/>
              <w:noProof/>
              <w:kern w:val="2"/>
              <w:sz w:val="24"/>
              <w:szCs w:val="24"/>
              <w:lang w:val="en-US"/>
              <w14:ligatures w14:val="standardContextual"/>
            </w:rPr>
          </w:pPr>
          <w:hyperlink w:anchor="_Toc179368303" w:history="1">
            <w:r w:rsidRPr="00DB524B">
              <w:rPr>
                <w:rStyle w:val="Hiperveza"/>
                <w:noProof/>
              </w:rPr>
              <w:t>4.1.1. Postupak proglašenja, prijave i isplate štete</w:t>
            </w:r>
            <w:r w:rsidRPr="00DB524B">
              <w:rPr>
                <w:noProof/>
                <w:webHidden/>
              </w:rPr>
              <w:tab/>
            </w:r>
            <w:r w:rsidRPr="00DB524B">
              <w:rPr>
                <w:noProof/>
                <w:webHidden/>
              </w:rPr>
              <w:fldChar w:fldCharType="begin"/>
            </w:r>
            <w:r w:rsidRPr="00DB524B">
              <w:rPr>
                <w:noProof/>
                <w:webHidden/>
              </w:rPr>
              <w:instrText xml:space="preserve"> PAGEREF _Toc179368303 \h </w:instrText>
            </w:r>
            <w:r w:rsidRPr="00DB524B">
              <w:rPr>
                <w:noProof/>
                <w:webHidden/>
              </w:rPr>
            </w:r>
            <w:r w:rsidRPr="00DB524B">
              <w:rPr>
                <w:noProof/>
                <w:webHidden/>
              </w:rPr>
              <w:fldChar w:fldCharType="separate"/>
            </w:r>
            <w:r w:rsidRPr="00DB524B">
              <w:rPr>
                <w:noProof/>
                <w:webHidden/>
              </w:rPr>
              <w:t>7</w:t>
            </w:r>
            <w:r w:rsidRPr="00DB524B">
              <w:rPr>
                <w:noProof/>
                <w:webHidden/>
              </w:rPr>
              <w:fldChar w:fldCharType="end"/>
            </w:r>
          </w:hyperlink>
        </w:p>
        <w:p w14:paraId="5FDCAB67" w14:textId="4FFD3F73" w:rsidR="007B0519" w:rsidRPr="00DB524B" w:rsidRDefault="007B0519">
          <w:pPr>
            <w:pStyle w:val="Sadraj3"/>
            <w:tabs>
              <w:tab w:val="right" w:leader="dot" w:pos="9628"/>
            </w:tabs>
            <w:rPr>
              <w:rFonts w:eastAsiaTheme="minorEastAsia"/>
              <w:noProof/>
              <w:kern w:val="2"/>
              <w:sz w:val="24"/>
              <w:szCs w:val="24"/>
              <w:lang w:val="en-US"/>
              <w14:ligatures w14:val="standardContextual"/>
            </w:rPr>
          </w:pPr>
          <w:hyperlink w:anchor="_Toc179368304" w:history="1">
            <w:r w:rsidRPr="00DB524B">
              <w:rPr>
                <w:rStyle w:val="Hiperveza"/>
                <w:noProof/>
              </w:rPr>
              <w:t>4.1.2. Prva procjena štete – sadržaj prijave prve procjene štete</w:t>
            </w:r>
            <w:r w:rsidRPr="00DB524B">
              <w:rPr>
                <w:noProof/>
                <w:webHidden/>
              </w:rPr>
              <w:tab/>
            </w:r>
            <w:r w:rsidRPr="00DB524B">
              <w:rPr>
                <w:noProof/>
                <w:webHidden/>
              </w:rPr>
              <w:fldChar w:fldCharType="begin"/>
            </w:r>
            <w:r w:rsidRPr="00DB524B">
              <w:rPr>
                <w:noProof/>
                <w:webHidden/>
              </w:rPr>
              <w:instrText xml:space="preserve"> PAGEREF _Toc179368304 \h </w:instrText>
            </w:r>
            <w:r w:rsidRPr="00DB524B">
              <w:rPr>
                <w:noProof/>
                <w:webHidden/>
              </w:rPr>
            </w:r>
            <w:r w:rsidRPr="00DB524B">
              <w:rPr>
                <w:noProof/>
                <w:webHidden/>
              </w:rPr>
              <w:fldChar w:fldCharType="separate"/>
            </w:r>
            <w:r w:rsidRPr="00DB524B">
              <w:rPr>
                <w:noProof/>
                <w:webHidden/>
              </w:rPr>
              <w:t>8</w:t>
            </w:r>
            <w:r w:rsidRPr="00DB524B">
              <w:rPr>
                <w:noProof/>
                <w:webHidden/>
              </w:rPr>
              <w:fldChar w:fldCharType="end"/>
            </w:r>
          </w:hyperlink>
        </w:p>
        <w:p w14:paraId="2FA875F8" w14:textId="2DAD1311" w:rsidR="007B0519" w:rsidRPr="00DB524B" w:rsidRDefault="007B0519">
          <w:pPr>
            <w:pStyle w:val="Sadraj3"/>
            <w:tabs>
              <w:tab w:val="right" w:leader="dot" w:pos="9628"/>
            </w:tabs>
            <w:rPr>
              <w:rFonts w:eastAsiaTheme="minorEastAsia"/>
              <w:noProof/>
              <w:kern w:val="2"/>
              <w:sz w:val="24"/>
              <w:szCs w:val="24"/>
              <w:lang w:val="en-US"/>
              <w14:ligatures w14:val="standardContextual"/>
            </w:rPr>
          </w:pPr>
          <w:hyperlink w:anchor="_Toc179368305" w:history="1">
            <w:r w:rsidRPr="00DB524B">
              <w:rPr>
                <w:rStyle w:val="Hiperveza"/>
                <w:noProof/>
              </w:rPr>
              <w:t>4.1.3. Konačna procjena štete</w:t>
            </w:r>
            <w:r w:rsidRPr="00DB524B">
              <w:rPr>
                <w:noProof/>
                <w:webHidden/>
              </w:rPr>
              <w:tab/>
            </w:r>
            <w:r w:rsidRPr="00DB524B">
              <w:rPr>
                <w:noProof/>
                <w:webHidden/>
              </w:rPr>
              <w:fldChar w:fldCharType="begin"/>
            </w:r>
            <w:r w:rsidRPr="00DB524B">
              <w:rPr>
                <w:noProof/>
                <w:webHidden/>
              </w:rPr>
              <w:instrText xml:space="preserve"> PAGEREF _Toc179368305 \h </w:instrText>
            </w:r>
            <w:r w:rsidRPr="00DB524B">
              <w:rPr>
                <w:noProof/>
                <w:webHidden/>
              </w:rPr>
            </w:r>
            <w:r w:rsidRPr="00DB524B">
              <w:rPr>
                <w:noProof/>
                <w:webHidden/>
              </w:rPr>
              <w:fldChar w:fldCharType="separate"/>
            </w:r>
            <w:r w:rsidRPr="00DB524B">
              <w:rPr>
                <w:noProof/>
                <w:webHidden/>
              </w:rPr>
              <w:t>9</w:t>
            </w:r>
            <w:r w:rsidRPr="00DB524B">
              <w:rPr>
                <w:noProof/>
                <w:webHidden/>
              </w:rPr>
              <w:fldChar w:fldCharType="end"/>
            </w:r>
          </w:hyperlink>
        </w:p>
        <w:p w14:paraId="6CC285FB" w14:textId="706AE097" w:rsidR="007B0519" w:rsidRPr="00DB524B" w:rsidRDefault="007B0519">
          <w:pPr>
            <w:pStyle w:val="Sadraj3"/>
            <w:tabs>
              <w:tab w:val="right" w:leader="dot" w:pos="9628"/>
            </w:tabs>
            <w:rPr>
              <w:rFonts w:eastAsiaTheme="minorEastAsia"/>
              <w:noProof/>
              <w:kern w:val="2"/>
              <w:sz w:val="24"/>
              <w:szCs w:val="24"/>
              <w:lang w:val="en-US"/>
              <w14:ligatures w14:val="standardContextual"/>
            </w:rPr>
          </w:pPr>
          <w:hyperlink w:anchor="_Toc179368306" w:history="1">
            <w:r w:rsidRPr="00DB524B">
              <w:rPr>
                <w:rStyle w:val="Hiperveza"/>
                <w:noProof/>
              </w:rPr>
              <w:t>4.1.4. Potvrda konačne procjene, određivanje kriterija i načina dodjele sredstava pomoći</w:t>
            </w:r>
            <w:r w:rsidRPr="00DB524B">
              <w:rPr>
                <w:noProof/>
                <w:webHidden/>
              </w:rPr>
              <w:tab/>
            </w:r>
            <w:r w:rsidRPr="00DB524B">
              <w:rPr>
                <w:noProof/>
                <w:webHidden/>
              </w:rPr>
              <w:fldChar w:fldCharType="begin"/>
            </w:r>
            <w:r w:rsidRPr="00DB524B">
              <w:rPr>
                <w:noProof/>
                <w:webHidden/>
              </w:rPr>
              <w:instrText xml:space="preserve"> PAGEREF _Toc179368306 \h </w:instrText>
            </w:r>
            <w:r w:rsidRPr="00DB524B">
              <w:rPr>
                <w:noProof/>
                <w:webHidden/>
              </w:rPr>
            </w:r>
            <w:r w:rsidRPr="00DB524B">
              <w:rPr>
                <w:noProof/>
                <w:webHidden/>
              </w:rPr>
              <w:fldChar w:fldCharType="separate"/>
            </w:r>
            <w:r w:rsidRPr="00DB524B">
              <w:rPr>
                <w:noProof/>
                <w:webHidden/>
              </w:rPr>
              <w:t>10</w:t>
            </w:r>
            <w:r w:rsidRPr="00DB524B">
              <w:rPr>
                <w:noProof/>
                <w:webHidden/>
              </w:rPr>
              <w:fldChar w:fldCharType="end"/>
            </w:r>
          </w:hyperlink>
        </w:p>
        <w:p w14:paraId="7D9AD4AF" w14:textId="1C3ABD5A" w:rsidR="007B0519" w:rsidRPr="00DB524B" w:rsidRDefault="007B0519">
          <w:pPr>
            <w:pStyle w:val="Sadraj3"/>
            <w:tabs>
              <w:tab w:val="right" w:leader="dot" w:pos="9628"/>
            </w:tabs>
            <w:rPr>
              <w:rFonts w:eastAsiaTheme="minorEastAsia"/>
              <w:noProof/>
              <w:kern w:val="2"/>
              <w:sz w:val="24"/>
              <w:szCs w:val="24"/>
              <w:lang w:val="en-US"/>
              <w14:ligatures w14:val="standardContextual"/>
            </w:rPr>
          </w:pPr>
          <w:hyperlink w:anchor="_Toc179368307" w:history="1">
            <w:r w:rsidRPr="00DB524B">
              <w:rPr>
                <w:rStyle w:val="Hiperveza"/>
                <w:noProof/>
              </w:rPr>
              <w:t>4.1.5. Žurna pomoć</w:t>
            </w:r>
            <w:r w:rsidRPr="00DB524B">
              <w:rPr>
                <w:noProof/>
                <w:webHidden/>
              </w:rPr>
              <w:tab/>
            </w:r>
            <w:r w:rsidRPr="00DB524B">
              <w:rPr>
                <w:noProof/>
                <w:webHidden/>
              </w:rPr>
              <w:fldChar w:fldCharType="begin"/>
            </w:r>
            <w:r w:rsidRPr="00DB524B">
              <w:rPr>
                <w:noProof/>
                <w:webHidden/>
              </w:rPr>
              <w:instrText xml:space="preserve"> PAGEREF _Toc179368307 \h </w:instrText>
            </w:r>
            <w:r w:rsidRPr="00DB524B">
              <w:rPr>
                <w:noProof/>
                <w:webHidden/>
              </w:rPr>
            </w:r>
            <w:r w:rsidRPr="00DB524B">
              <w:rPr>
                <w:noProof/>
                <w:webHidden/>
              </w:rPr>
              <w:fldChar w:fldCharType="separate"/>
            </w:r>
            <w:r w:rsidRPr="00DB524B">
              <w:rPr>
                <w:noProof/>
                <w:webHidden/>
              </w:rPr>
              <w:t>10</w:t>
            </w:r>
            <w:r w:rsidRPr="00DB524B">
              <w:rPr>
                <w:noProof/>
                <w:webHidden/>
              </w:rPr>
              <w:fldChar w:fldCharType="end"/>
            </w:r>
          </w:hyperlink>
        </w:p>
        <w:p w14:paraId="37DE29FF" w14:textId="321AA39F" w:rsidR="007B0519" w:rsidRPr="00DB524B" w:rsidRDefault="007B0519">
          <w:pPr>
            <w:pStyle w:val="Sadraj2"/>
            <w:tabs>
              <w:tab w:val="right" w:leader="dot" w:pos="9628"/>
            </w:tabs>
            <w:rPr>
              <w:rFonts w:eastAsiaTheme="minorEastAsia"/>
              <w:noProof/>
              <w:kern w:val="2"/>
              <w:sz w:val="24"/>
              <w:szCs w:val="24"/>
              <w:lang w:val="en-US"/>
              <w14:ligatures w14:val="standardContextual"/>
            </w:rPr>
          </w:pPr>
          <w:hyperlink w:anchor="_Toc179368308" w:history="1">
            <w:r w:rsidRPr="00DB524B">
              <w:rPr>
                <w:rStyle w:val="Hiperveza"/>
                <w:i/>
                <w:noProof/>
              </w:rPr>
              <w:t>4.2.</w:t>
            </w:r>
            <w:r w:rsidRPr="00DB524B">
              <w:rPr>
                <w:rStyle w:val="Hiperveza"/>
                <w:noProof/>
              </w:rPr>
              <w:t xml:space="preserve"> Mjere  Operativnih snaga civilne zaštite</w:t>
            </w:r>
            <w:r w:rsidRPr="00DB524B">
              <w:rPr>
                <w:noProof/>
                <w:webHidden/>
              </w:rPr>
              <w:tab/>
            </w:r>
            <w:r w:rsidRPr="00DB524B">
              <w:rPr>
                <w:noProof/>
                <w:webHidden/>
              </w:rPr>
              <w:fldChar w:fldCharType="begin"/>
            </w:r>
            <w:r w:rsidRPr="00DB524B">
              <w:rPr>
                <w:noProof/>
                <w:webHidden/>
              </w:rPr>
              <w:instrText xml:space="preserve"> PAGEREF _Toc179368308 \h </w:instrText>
            </w:r>
            <w:r w:rsidRPr="00DB524B">
              <w:rPr>
                <w:noProof/>
                <w:webHidden/>
              </w:rPr>
            </w:r>
            <w:r w:rsidRPr="00DB524B">
              <w:rPr>
                <w:noProof/>
                <w:webHidden/>
              </w:rPr>
              <w:fldChar w:fldCharType="separate"/>
            </w:r>
            <w:r w:rsidRPr="00DB524B">
              <w:rPr>
                <w:noProof/>
                <w:webHidden/>
              </w:rPr>
              <w:t>10</w:t>
            </w:r>
            <w:r w:rsidRPr="00DB524B">
              <w:rPr>
                <w:noProof/>
                <w:webHidden/>
              </w:rPr>
              <w:fldChar w:fldCharType="end"/>
            </w:r>
          </w:hyperlink>
        </w:p>
        <w:p w14:paraId="60FDEF2E" w14:textId="1E05BAAC" w:rsidR="007B0519" w:rsidRPr="00DB524B" w:rsidRDefault="007B0519">
          <w:pPr>
            <w:pStyle w:val="Sadraj2"/>
            <w:tabs>
              <w:tab w:val="right" w:leader="dot" w:pos="9628"/>
            </w:tabs>
            <w:rPr>
              <w:rFonts w:eastAsiaTheme="minorEastAsia"/>
              <w:noProof/>
              <w:kern w:val="2"/>
              <w:sz w:val="24"/>
              <w:szCs w:val="24"/>
              <w:lang w:val="en-US"/>
              <w14:ligatures w14:val="standardContextual"/>
            </w:rPr>
          </w:pPr>
          <w:hyperlink w:anchor="_Toc179368309" w:history="1">
            <w:r w:rsidRPr="00DB524B">
              <w:rPr>
                <w:rStyle w:val="Hiperveza"/>
                <w:i/>
                <w:noProof/>
              </w:rPr>
              <w:t>4.3.</w:t>
            </w:r>
            <w:r w:rsidRPr="00DB524B">
              <w:rPr>
                <w:rStyle w:val="Hiperveza"/>
                <w:noProof/>
              </w:rPr>
              <w:t xml:space="preserve"> Procjene osiguranja opreme i drugih sredstava za zaštitu i sprječavanje stradanja imovine, gospodarskih funkcija i stradanja stanovništva</w:t>
            </w:r>
            <w:r w:rsidRPr="00DB524B">
              <w:rPr>
                <w:noProof/>
                <w:webHidden/>
              </w:rPr>
              <w:tab/>
            </w:r>
            <w:r w:rsidRPr="00DB524B">
              <w:rPr>
                <w:noProof/>
                <w:webHidden/>
              </w:rPr>
              <w:fldChar w:fldCharType="begin"/>
            </w:r>
            <w:r w:rsidRPr="00DB524B">
              <w:rPr>
                <w:noProof/>
                <w:webHidden/>
              </w:rPr>
              <w:instrText xml:space="preserve"> PAGEREF _Toc179368309 \h </w:instrText>
            </w:r>
            <w:r w:rsidRPr="00DB524B">
              <w:rPr>
                <w:noProof/>
                <w:webHidden/>
              </w:rPr>
            </w:r>
            <w:r w:rsidRPr="00DB524B">
              <w:rPr>
                <w:noProof/>
                <w:webHidden/>
              </w:rPr>
              <w:fldChar w:fldCharType="separate"/>
            </w:r>
            <w:r w:rsidRPr="00DB524B">
              <w:rPr>
                <w:noProof/>
                <w:webHidden/>
              </w:rPr>
              <w:t>11</w:t>
            </w:r>
            <w:r w:rsidRPr="00DB524B">
              <w:rPr>
                <w:noProof/>
                <w:webHidden/>
              </w:rPr>
              <w:fldChar w:fldCharType="end"/>
            </w:r>
          </w:hyperlink>
        </w:p>
        <w:p w14:paraId="08CDA5DC" w14:textId="3A37C472" w:rsidR="007B0519" w:rsidRPr="00DB524B" w:rsidRDefault="007B0519" w:rsidP="00931CF6">
          <w:pPr>
            <w:pStyle w:val="Sadraj1"/>
            <w:rPr>
              <w:rFonts w:eastAsiaTheme="minorEastAsia"/>
              <w:b w:val="0"/>
              <w:bCs w:val="0"/>
              <w:kern w:val="2"/>
              <w:sz w:val="24"/>
              <w:szCs w:val="24"/>
              <w:lang w:val="en-US"/>
              <w14:ligatures w14:val="standardContextual"/>
            </w:rPr>
          </w:pPr>
          <w:hyperlink w:anchor="_Toc179368310" w:history="1">
            <w:r w:rsidRPr="00DB524B">
              <w:rPr>
                <w:rStyle w:val="Hiperveza"/>
                <w:b w:val="0"/>
                <w:bCs w:val="0"/>
                <w:color w:val="000000" w:themeColor="text1"/>
              </w:rPr>
              <w:t>5.</w:t>
            </w:r>
            <w:r w:rsidRPr="00DB524B">
              <w:rPr>
                <w:rStyle w:val="Hiperveza"/>
                <w:rFonts w:ascii="Calibri" w:hAnsi="Calibri"/>
                <w:b w:val="0"/>
                <w:bCs w:val="0"/>
                <w:color w:val="000000" w:themeColor="text1"/>
              </w:rPr>
              <w:t xml:space="preserve"> Procjene osiguranja opreme i drugih sredstava za zaštitu i sprječavanje stradanja imovine, gospodarskih funkcija i stradanja stanovništva</w:t>
            </w:r>
            <w:r w:rsidRPr="00DB524B">
              <w:rPr>
                <w:b w:val="0"/>
                <w:bCs w:val="0"/>
                <w:webHidden/>
              </w:rPr>
              <w:tab/>
            </w:r>
            <w:r w:rsidRPr="00DB524B">
              <w:rPr>
                <w:b w:val="0"/>
                <w:bCs w:val="0"/>
                <w:webHidden/>
              </w:rPr>
              <w:fldChar w:fldCharType="begin"/>
            </w:r>
            <w:r w:rsidRPr="00DB524B">
              <w:rPr>
                <w:b w:val="0"/>
                <w:bCs w:val="0"/>
                <w:webHidden/>
              </w:rPr>
              <w:instrText xml:space="preserve"> PAGEREF _Toc179368310 \h </w:instrText>
            </w:r>
            <w:r w:rsidRPr="00DB524B">
              <w:rPr>
                <w:b w:val="0"/>
                <w:bCs w:val="0"/>
                <w:webHidden/>
              </w:rPr>
            </w:r>
            <w:r w:rsidRPr="00DB524B">
              <w:rPr>
                <w:b w:val="0"/>
                <w:bCs w:val="0"/>
                <w:webHidden/>
              </w:rPr>
              <w:fldChar w:fldCharType="separate"/>
            </w:r>
            <w:r w:rsidRPr="00DB524B">
              <w:rPr>
                <w:b w:val="0"/>
                <w:bCs w:val="0"/>
                <w:webHidden/>
              </w:rPr>
              <w:t>12</w:t>
            </w:r>
            <w:r w:rsidRPr="00DB524B">
              <w:rPr>
                <w:b w:val="0"/>
                <w:bCs w:val="0"/>
                <w:webHidden/>
              </w:rPr>
              <w:fldChar w:fldCharType="end"/>
            </w:r>
          </w:hyperlink>
        </w:p>
        <w:p w14:paraId="54609CD9" w14:textId="4E9A05E4" w:rsidR="007B0519" w:rsidRPr="00DB524B" w:rsidRDefault="007B0519" w:rsidP="00931CF6">
          <w:pPr>
            <w:pStyle w:val="Sadraj1"/>
            <w:rPr>
              <w:rFonts w:eastAsiaTheme="minorEastAsia"/>
              <w:b w:val="0"/>
              <w:bCs w:val="0"/>
              <w:kern w:val="2"/>
              <w:sz w:val="24"/>
              <w:szCs w:val="24"/>
              <w:lang w:val="en-US"/>
              <w14:ligatures w14:val="standardContextual"/>
            </w:rPr>
          </w:pPr>
          <w:hyperlink w:anchor="_Toc179368311" w:history="1">
            <w:r w:rsidRPr="00DB524B">
              <w:rPr>
                <w:rStyle w:val="Hiperveza"/>
                <w:b w:val="0"/>
                <w:bCs w:val="0"/>
              </w:rPr>
              <w:t>6. Druge mjere koje uključuju suradnju s nadležnim tijelima, znanstvenim ustanovama i stručnjacima za područje prirodnih nepogoda</w:t>
            </w:r>
            <w:r w:rsidRPr="00DB524B">
              <w:rPr>
                <w:b w:val="0"/>
                <w:bCs w:val="0"/>
                <w:webHidden/>
              </w:rPr>
              <w:tab/>
            </w:r>
            <w:r w:rsidRPr="00DB524B">
              <w:rPr>
                <w:b w:val="0"/>
                <w:bCs w:val="0"/>
                <w:webHidden/>
              </w:rPr>
              <w:fldChar w:fldCharType="begin"/>
            </w:r>
            <w:r w:rsidRPr="00DB524B">
              <w:rPr>
                <w:b w:val="0"/>
                <w:bCs w:val="0"/>
                <w:webHidden/>
              </w:rPr>
              <w:instrText xml:space="preserve"> PAGEREF _Toc179368311 \h </w:instrText>
            </w:r>
            <w:r w:rsidRPr="00DB524B">
              <w:rPr>
                <w:b w:val="0"/>
                <w:bCs w:val="0"/>
                <w:webHidden/>
              </w:rPr>
            </w:r>
            <w:r w:rsidRPr="00DB524B">
              <w:rPr>
                <w:b w:val="0"/>
                <w:bCs w:val="0"/>
                <w:webHidden/>
              </w:rPr>
              <w:fldChar w:fldCharType="separate"/>
            </w:r>
            <w:r w:rsidRPr="00DB524B">
              <w:rPr>
                <w:b w:val="0"/>
                <w:bCs w:val="0"/>
                <w:webHidden/>
              </w:rPr>
              <w:t>13</w:t>
            </w:r>
            <w:r w:rsidRPr="00DB524B">
              <w:rPr>
                <w:b w:val="0"/>
                <w:bCs w:val="0"/>
                <w:webHidden/>
              </w:rPr>
              <w:fldChar w:fldCharType="end"/>
            </w:r>
          </w:hyperlink>
        </w:p>
        <w:p w14:paraId="196E05F4" w14:textId="43EFB84F" w:rsidR="007B0519" w:rsidRPr="00DB524B" w:rsidRDefault="007B0519">
          <w:pPr>
            <w:pStyle w:val="Sadraj2"/>
            <w:tabs>
              <w:tab w:val="right" w:leader="dot" w:pos="9628"/>
            </w:tabs>
            <w:rPr>
              <w:rFonts w:eastAsiaTheme="minorEastAsia"/>
              <w:noProof/>
              <w:kern w:val="2"/>
              <w:sz w:val="24"/>
              <w:szCs w:val="24"/>
              <w:lang w:val="en-US"/>
              <w14:ligatures w14:val="standardContextual"/>
            </w:rPr>
          </w:pPr>
          <w:hyperlink w:anchor="_Toc179368312" w:history="1">
            <w:r w:rsidRPr="00DB524B">
              <w:rPr>
                <w:rStyle w:val="Hiperveza"/>
                <w:i/>
                <w:noProof/>
              </w:rPr>
              <w:t>6.1.</w:t>
            </w:r>
            <w:r w:rsidRPr="00DB524B">
              <w:rPr>
                <w:rStyle w:val="Hiperveza"/>
                <w:noProof/>
              </w:rPr>
              <w:t xml:space="preserve"> Suradnja sa nadležnim tijelima na razini Europske unije</w:t>
            </w:r>
            <w:r w:rsidRPr="00DB524B">
              <w:rPr>
                <w:noProof/>
                <w:webHidden/>
              </w:rPr>
              <w:tab/>
            </w:r>
            <w:r w:rsidRPr="00DB524B">
              <w:rPr>
                <w:noProof/>
                <w:webHidden/>
              </w:rPr>
              <w:fldChar w:fldCharType="begin"/>
            </w:r>
            <w:r w:rsidRPr="00DB524B">
              <w:rPr>
                <w:noProof/>
                <w:webHidden/>
              </w:rPr>
              <w:instrText xml:space="preserve"> PAGEREF _Toc179368312 \h </w:instrText>
            </w:r>
            <w:r w:rsidRPr="00DB524B">
              <w:rPr>
                <w:noProof/>
                <w:webHidden/>
              </w:rPr>
            </w:r>
            <w:r w:rsidRPr="00DB524B">
              <w:rPr>
                <w:noProof/>
                <w:webHidden/>
              </w:rPr>
              <w:fldChar w:fldCharType="separate"/>
            </w:r>
            <w:r w:rsidRPr="00DB524B">
              <w:rPr>
                <w:noProof/>
                <w:webHidden/>
              </w:rPr>
              <w:t>13</w:t>
            </w:r>
            <w:r w:rsidRPr="00DB524B">
              <w:rPr>
                <w:noProof/>
                <w:webHidden/>
              </w:rPr>
              <w:fldChar w:fldCharType="end"/>
            </w:r>
          </w:hyperlink>
        </w:p>
        <w:p w14:paraId="2CE7224E" w14:textId="40558758" w:rsidR="007B0519" w:rsidRPr="00DB524B" w:rsidRDefault="007B0519">
          <w:pPr>
            <w:pStyle w:val="Sadraj2"/>
            <w:tabs>
              <w:tab w:val="right" w:leader="dot" w:pos="9628"/>
            </w:tabs>
            <w:rPr>
              <w:rFonts w:eastAsiaTheme="minorEastAsia"/>
              <w:noProof/>
              <w:kern w:val="2"/>
              <w:sz w:val="24"/>
              <w:szCs w:val="24"/>
              <w:lang w:val="en-US"/>
              <w14:ligatures w14:val="standardContextual"/>
            </w:rPr>
          </w:pPr>
          <w:hyperlink w:anchor="_Toc179368313" w:history="1">
            <w:r w:rsidRPr="00DB524B">
              <w:rPr>
                <w:rStyle w:val="Hiperveza"/>
                <w:rFonts w:eastAsia="Calibri"/>
                <w:i/>
                <w:noProof/>
              </w:rPr>
              <w:t>6.2.</w:t>
            </w:r>
            <w:r w:rsidRPr="00DB524B">
              <w:rPr>
                <w:rStyle w:val="Hiperveza"/>
                <w:rFonts w:eastAsia="Calibri"/>
                <w:noProof/>
              </w:rPr>
              <w:t xml:space="preserve"> Suradnja sa nadležnim tijelima na nacionalnoj i županijskoj razini</w:t>
            </w:r>
            <w:r w:rsidRPr="00DB524B">
              <w:rPr>
                <w:noProof/>
                <w:webHidden/>
              </w:rPr>
              <w:tab/>
            </w:r>
            <w:r w:rsidRPr="00DB524B">
              <w:rPr>
                <w:noProof/>
                <w:webHidden/>
              </w:rPr>
              <w:fldChar w:fldCharType="begin"/>
            </w:r>
            <w:r w:rsidRPr="00DB524B">
              <w:rPr>
                <w:noProof/>
                <w:webHidden/>
              </w:rPr>
              <w:instrText xml:space="preserve"> PAGEREF _Toc179368313 \h </w:instrText>
            </w:r>
            <w:r w:rsidRPr="00DB524B">
              <w:rPr>
                <w:noProof/>
                <w:webHidden/>
              </w:rPr>
            </w:r>
            <w:r w:rsidRPr="00DB524B">
              <w:rPr>
                <w:noProof/>
                <w:webHidden/>
              </w:rPr>
              <w:fldChar w:fldCharType="separate"/>
            </w:r>
            <w:r w:rsidRPr="00DB524B">
              <w:rPr>
                <w:noProof/>
                <w:webHidden/>
              </w:rPr>
              <w:t>14</w:t>
            </w:r>
            <w:r w:rsidRPr="00DB524B">
              <w:rPr>
                <w:noProof/>
                <w:webHidden/>
              </w:rPr>
              <w:fldChar w:fldCharType="end"/>
            </w:r>
          </w:hyperlink>
        </w:p>
        <w:p w14:paraId="3A1BDACF" w14:textId="13119DFB" w:rsidR="007B0519" w:rsidRPr="00DB524B" w:rsidRDefault="007B0519">
          <w:pPr>
            <w:pStyle w:val="Sadraj2"/>
            <w:tabs>
              <w:tab w:val="right" w:leader="dot" w:pos="9628"/>
            </w:tabs>
            <w:rPr>
              <w:rFonts w:eastAsiaTheme="minorEastAsia"/>
              <w:noProof/>
              <w:kern w:val="2"/>
              <w:sz w:val="24"/>
              <w:szCs w:val="24"/>
              <w:lang w:val="en-US"/>
              <w14:ligatures w14:val="standardContextual"/>
            </w:rPr>
          </w:pPr>
          <w:hyperlink w:anchor="_Toc179368314" w:history="1">
            <w:r w:rsidRPr="00DB524B">
              <w:rPr>
                <w:rStyle w:val="Hiperveza"/>
                <w:i/>
                <w:noProof/>
              </w:rPr>
              <w:t>6.3.</w:t>
            </w:r>
            <w:r w:rsidRPr="00DB524B">
              <w:rPr>
                <w:rStyle w:val="Hiperveza"/>
                <w:noProof/>
              </w:rPr>
              <w:t xml:space="preserve"> Suradnja sa nadležnim tijelima na lokalnoj razini i ostalim stručnjacima za prirodne nepogode</w:t>
            </w:r>
            <w:r w:rsidRPr="00DB524B">
              <w:rPr>
                <w:noProof/>
                <w:webHidden/>
              </w:rPr>
              <w:tab/>
            </w:r>
            <w:r w:rsidRPr="00DB524B">
              <w:rPr>
                <w:noProof/>
                <w:webHidden/>
              </w:rPr>
              <w:fldChar w:fldCharType="begin"/>
            </w:r>
            <w:r w:rsidRPr="00DB524B">
              <w:rPr>
                <w:noProof/>
                <w:webHidden/>
              </w:rPr>
              <w:instrText xml:space="preserve"> PAGEREF _Toc179368314 \h </w:instrText>
            </w:r>
            <w:r w:rsidRPr="00DB524B">
              <w:rPr>
                <w:noProof/>
                <w:webHidden/>
              </w:rPr>
            </w:r>
            <w:r w:rsidRPr="00DB524B">
              <w:rPr>
                <w:noProof/>
                <w:webHidden/>
              </w:rPr>
              <w:fldChar w:fldCharType="separate"/>
            </w:r>
            <w:r w:rsidRPr="00DB524B">
              <w:rPr>
                <w:noProof/>
                <w:webHidden/>
              </w:rPr>
              <w:t>15</w:t>
            </w:r>
            <w:r w:rsidRPr="00DB524B">
              <w:rPr>
                <w:noProof/>
                <w:webHidden/>
              </w:rPr>
              <w:fldChar w:fldCharType="end"/>
            </w:r>
          </w:hyperlink>
        </w:p>
        <w:p w14:paraId="59A6142F" w14:textId="4A07E86A" w:rsidR="007B0519" w:rsidRPr="00DB524B" w:rsidRDefault="007B0519">
          <w:pPr>
            <w:pStyle w:val="Sadraj3"/>
            <w:tabs>
              <w:tab w:val="right" w:leader="dot" w:pos="9628"/>
            </w:tabs>
            <w:rPr>
              <w:rFonts w:eastAsiaTheme="minorEastAsia"/>
              <w:noProof/>
              <w:kern w:val="2"/>
              <w:sz w:val="24"/>
              <w:szCs w:val="24"/>
              <w:lang w:val="en-US"/>
              <w14:ligatures w14:val="standardContextual"/>
            </w:rPr>
          </w:pPr>
          <w:hyperlink w:anchor="_Toc179368315" w:history="1">
            <w:r w:rsidRPr="00DB524B">
              <w:rPr>
                <w:rStyle w:val="Hiperveza"/>
                <w:noProof/>
              </w:rPr>
              <w:t>6.3.1. OSTALE AKTIVNOSTI</w:t>
            </w:r>
            <w:r w:rsidRPr="00DB524B">
              <w:rPr>
                <w:noProof/>
                <w:webHidden/>
              </w:rPr>
              <w:tab/>
            </w:r>
            <w:r w:rsidRPr="00DB524B">
              <w:rPr>
                <w:noProof/>
                <w:webHidden/>
              </w:rPr>
              <w:fldChar w:fldCharType="begin"/>
            </w:r>
            <w:r w:rsidRPr="00DB524B">
              <w:rPr>
                <w:noProof/>
                <w:webHidden/>
              </w:rPr>
              <w:instrText xml:space="preserve"> PAGEREF _Toc179368315 \h </w:instrText>
            </w:r>
            <w:r w:rsidRPr="00DB524B">
              <w:rPr>
                <w:noProof/>
                <w:webHidden/>
              </w:rPr>
            </w:r>
            <w:r w:rsidRPr="00DB524B">
              <w:rPr>
                <w:noProof/>
                <w:webHidden/>
              </w:rPr>
              <w:fldChar w:fldCharType="separate"/>
            </w:r>
            <w:r w:rsidRPr="00DB524B">
              <w:rPr>
                <w:noProof/>
                <w:webHidden/>
              </w:rPr>
              <w:t>16</w:t>
            </w:r>
            <w:r w:rsidRPr="00DB524B">
              <w:rPr>
                <w:noProof/>
                <w:webHidden/>
              </w:rPr>
              <w:fldChar w:fldCharType="end"/>
            </w:r>
          </w:hyperlink>
        </w:p>
        <w:p w14:paraId="536138DF" w14:textId="5011BAEB" w:rsidR="007B0519" w:rsidRPr="00DB524B" w:rsidRDefault="007B0519">
          <w:pPr>
            <w:pStyle w:val="Sadraj3"/>
            <w:tabs>
              <w:tab w:val="right" w:leader="dot" w:pos="9628"/>
            </w:tabs>
            <w:rPr>
              <w:rFonts w:eastAsiaTheme="minorEastAsia"/>
              <w:noProof/>
              <w:kern w:val="2"/>
              <w:sz w:val="24"/>
              <w:szCs w:val="24"/>
              <w:lang w:val="en-US"/>
              <w14:ligatures w14:val="standardContextual"/>
            </w:rPr>
          </w:pPr>
          <w:hyperlink w:anchor="_Toc179368316" w:history="1">
            <w:r w:rsidRPr="00DB524B">
              <w:rPr>
                <w:rStyle w:val="Hiperveza"/>
                <w:noProof/>
              </w:rPr>
              <w:t>6.3.2. Edukacija</w:t>
            </w:r>
            <w:r w:rsidRPr="00DB524B">
              <w:rPr>
                <w:noProof/>
                <w:webHidden/>
              </w:rPr>
              <w:tab/>
            </w:r>
            <w:r w:rsidRPr="00DB524B">
              <w:rPr>
                <w:noProof/>
                <w:webHidden/>
              </w:rPr>
              <w:fldChar w:fldCharType="begin"/>
            </w:r>
            <w:r w:rsidRPr="00DB524B">
              <w:rPr>
                <w:noProof/>
                <w:webHidden/>
              </w:rPr>
              <w:instrText xml:space="preserve"> PAGEREF _Toc179368316 \h </w:instrText>
            </w:r>
            <w:r w:rsidRPr="00DB524B">
              <w:rPr>
                <w:noProof/>
                <w:webHidden/>
              </w:rPr>
            </w:r>
            <w:r w:rsidRPr="00DB524B">
              <w:rPr>
                <w:noProof/>
                <w:webHidden/>
              </w:rPr>
              <w:fldChar w:fldCharType="separate"/>
            </w:r>
            <w:r w:rsidRPr="00DB524B">
              <w:rPr>
                <w:noProof/>
                <w:webHidden/>
              </w:rPr>
              <w:t>16</w:t>
            </w:r>
            <w:r w:rsidRPr="00DB524B">
              <w:rPr>
                <w:noProof/>
                <w:webHidden/>
              </w:rPr>
              <w:fldChar w:fldCharType="end"/>
            </w:r>
          </w:hyperlink>
        </w:p>
        <w:p w14:paraId="53CFAF22" w14:textId="77544F16" w:rsidR="007B0519" w:rsidRPr="00DB524B" w:rsidRDefault="007B0519">
          <w:pPr>
            <w:pStyle w:val="Sadraj3"/>
            <w:tabs>
              <w:tab w:val="right" w:leader="dot" w:pos="9628"/>
            </w:tabs>
            <w:rPr>
              <w:rFonts w:eastAsiaTheme="minorEastAsia"/>
              <w:noProof/>
              <w:kern w:val="2"/>
              <w:sz w:val="24"/>
              <w:szCs w:val="24"/>
              <w:lang w:val="en-US"/>
              <w14:ligatures w14:val="standardContextual"/>
            </w:rPr>
          </w:pPr>
          <w:hyperlink w:anchor="_Toc179368317" w:history="1">
            <w:r w:rsidRPr="00DB524B">
              <w:rPr>
                <w:rStyle w:val="Hiperveza"/>
                <w:noProof/>
              </w:rPr>
              <w:t>6.3.3. Podrška osobama s invaliditetom tijekom opasnosti, kriznih situacija i katastrofa</w:t>
            </w:r>
            <w:r w:rsidRPr="00DB524B">
              <w:rPr>
                <w:noProof/>
                <w:webHidden/>
              </w:rPr>
              <w:tab/>
            </w:r>
            <w:r w:rsidRPr="00DB524B">
              <w:rPr>
                <w:noProof/>
                <w:webHidden/>
              </w:rPr>
              <w:fldChar w:fldCharType="begin"/>
            </w:r>
            <w:r w:rsidRPr="00DB524B">
              <w:rPr>
                <w:noProof/>
                <w:webHidden/>
              </w:rPr>
              <w:instrText xml:space="preserve"> PAGEREF _Toc179368317 \h </w:instrText>
            </w:r>
            <w:r w:rsidRPr="00DB524B">
              <w:rPr>
                <w:noProof/>
                <w:webHidden/>
              </w:rPr>
            </w:r>
            <w:r w:rsidRPr="00DB524B">
              <w:rPr>
                <w:noProof/>
                <w:webHidden/>
              </w:rPr>
              <w:fldChar w:fldCharType="separate"/>
            </w:r>
            <w:r w:rsidRPr="00DB524B">
              <w:rPr>
                <w:noProof/>
                <w:webHidden/>
              </w:rPr>
              <w:t>17</w:t>
            </w:r>
            <w:r w:rsidRPr="00DB524B">
              <w:rPr>
                <w:noProof/>
                <w:webHidden/>
              </w:rPr>
              <w:fldChar w:fldCharType="end"/>
            </w:r>
          </w:hyperlink>
        </w:p>
        <w:p w14:paraId="617E894F" w14:textId="5A9CAA36" w:rsidR="007B0519" w:rsidRPr="00DB524B" w:rsidRDefault="007B0519">
          <w:pPr>
            <w:pStyle w:val="Sadraj3"/>
            <w:tabs>
              <w:tab w:val="right" w:leader="dot" w:pos="9628"/>
            </w:tabs>
            <w:rPr>
              <w:rFonts w:eastAsiaTheme="minorEastAsia"/>
              <w:noProof/>
              <w:kern w:val="2"/>
              <w:sz w:val="24"/>
              <w:szCs w:val="24"/>
              <w:lang w:val="en-US"/>
              <w14:ligatures w14:val="standardContextual"/>
            </w:rPr>
          </w:pPr>
          <w:hyperlink w:anchor="_Toc179368318" w:history="1">
            <w:r w:rsidRPr="00DB524B">
              <w:rPr>
                <w:rStyle w:val="Hiperveza"/>
                <w:noProof/>
              </w:rPr>
              <w:t>6.3.4. Korištenje digitalnih tehnologija u svrhu jačanja odgovora na prirodne nepogode</w:t>
            </w:r>
            <w:r w:rsidRPr="00DB524B">
              <w:rPr>
                <w:noProof/>
                <w:webHidden/>
              </w:rPr>
              <w:tab/>
            </w:r>
            <w:r w:rsidRPr="00DB524B">
              <w:rPr>
                <w:noProof/>
                <w:webHidden/>
              </w:rPr>
              <w:fldChar w:fldCharType="begin"/>
            </w:r>
            <w:r w:rsidRPr="00DB524B">
              <w:rPr>
                <w:noProof/>
                <w:webHidden/>
              </w:rPr>
              <w:instrText xml:space="preserve"> PAGEREF _Toc179368318 \h </w:instrText>
            </w:r>
            <w:r w:rsidRPr="00DB524B">
              <w:rPr>
                <w:noProof/>
                <w:webHidden/>
              </w:rPr>
            </w:r>
            <w:r w:rsidRPr="00DB524B">
              <w:rPr>
                <w:noProof/>
                <w:webHidden/>
              </w:rPr>
              <w:fldChar w:fldCharType="separate"/>
            </w:r>
            <w:r w:rsidRPr="00DB524B">
              <w:rPr>
                <w:noProof/>
                <w:webHidden/>
              </w:rPr>
              <w:t>18</w:t>
            </w:r>
            <w:r w:rsidRPr="00DB524B">
              <w:rPr>
                <w:noProof/>
                <w:webHidden/>
              </w:rPr>
              <w:fldChar w:fldCharType="end"/>
            </w:r>
          </w:hyperlink>
        </w:p>
        <w:p w14:paraId="4E66935C" w14:textId="3A70B09B" w:rsidR="007B0519" w:rsidRPr="00DB524B" w:rsidRDefault="007B0519">
          <w:pPr>
            <w:pStyle w:val="Sadraj3"/>
            <w:tabs>
              <w:tab w:val="right" w:leader="dot" w:pos="9628"/>
            </w:tabs>
            <w:rPr>
              <w:rFonts w:eastAsiaTheme="minorEastAsia"/>
              <w:noProof/>
              <w:kern w:val="2"/>
              <w:sz w:val="24"/>
              <w:szCs w:val="24"/>
              <w:lang w:val="en-US"/>
              <w14:ligatures w14:val="standardContextual"/>
            </w:rPr>
          </w:pPr>
          <w:hyperlink w:anchor="_Toc179368319" w:history="1">
            <w:r w:rsidRPr="00DB524B">
              <w:rPr>
                <w:rStyle w:val="Hiperveza"/>
                <w:noProof/>
              </w:rPr>
              <w:t>6.3.5. Terminski plan i okvirna procjena financijskih sredstava</w:t>
            </w:r>
            <w:r w:rsidRPr="00DB524B">
              <w:rPr>
                <w:noProof/>
                <w:webHidden/>
              </w:rPr>
              <w:tab/>
            </w:r>
            <w:r w:rsidRPr="00DB524B">
              <w:rPr>
                <w:noProof/>
                <w:webHidden/>
              </w:rPr>
              <w:fldChar w:fldCharType="begin"/>
            </w:r>
            <w:r w:rsidRPr="00DB524B">
              <w:rPr>
                <w:noProof/>
                <w:webHidden/>
              </w:rPr>
              <w:instrText xml:space="preserve"> PAGEREF _Toc179368319 \h </w:instrText>
            </w:r>
            <w:r w:rsidRPr="00DB524B">
              <w:rPr>
                <w:noProof/>
                <w:webHidden/>
              </w:rPr>
            </w:r>
            <w:r w:rsidRPr="00DB524B">
              <w:rPr>
                <w:noProof/>
                <w:webHidden/>
              </w:rPr>
              <w:fldChar w:fldCharType="separate"/>
            </w:r>
            <w:r w:rsidRPr="00DB524B">
              <w:rPr>
                <w:noProof/>
                <w:webHidden/>
              </w:rPr>
              <w:t>19</w:t>
            </w:r>
            <w:r w:rsidRPr="00DB524B">
              <w:rPr>
                <w:noProof/>
                <w:webHidden/>
              </w:rPr>
              <w:fldChar w:fldCharType="end"/>
            </w:r>
          </w:hyperlink>
        </w:p>
        <w:p w14:paraId="50300D55" w14:textId="307C7AF6" w:rsidR="007B0519" w:rsidRPr="00DB524B" w:rsidRDefault="007B0519" w:rsidP="00931CF6">
          <w:pPr>
            <w:pStyle w:val="Sadraj1"/>
            <w:rPr>
              <w:rFonts w:eastAsiaTheme="minorEastAsia"/>
              <w:b w:val="0"/>
              <w:bCs w:val="0"/>
              <w:kern w:val="2"/>
              <w:sz w:val="24"/>
              <w:szCs w:val="24"/>
              <w:lang w:val="en-US"/>
              <w14:ligatures w14:val="standardContextual"/>
            </w:rPr>
          </w:pPr>
          <w:hyperlink w:anchor="_Toc179368320" w:history="1">
            <w:r w:rsidRPr="00DB524B">
              <w:rPr>
                <w:rStyle w:val="Hiperveza"/>
                <w:b w:val="0"/>
                <w:bCs w:val="0"/>
              </w:rPr>
              <w:t>7. IZVORI FINANCIRANJA</w:t>
            </w:r>
            <w:r w:rsidRPr="00DB524B">
              <w:rPr>
                <w:b w:val="0"/>
                <w:bCs w:val="0"/>
                <w:webHidden/>
              </w:rPr>
              <w:tab/>
            </w:r>
            <w:r w:rsidRPr="00DB524B">
              <w:rPr>
                <w:b w:val="0"/>
                <w:bCs w:val="0"/>
                <w:webHidden/>
              </w:rPr>
              <w:fldChar w:fldCharType="begin"/>
            </w:r>
            <w:r w:rsidRPr="00DB524B">
              <w:rPr>
                <w:b w:val="0"/>
                <w:bCs w:val="0"/>
                <w:webHidden/>
              </w:rPr>
              <w:instrText xml:space="preserve"> PAGEREF _Toc179368320 \h </w:instrText>
            </w:r>
            <w:r w:rsidRPr="00DB524B">
              <w:rPr>
                <w:b w:val="0"/>
                <w:bCs w:val="0"/>
                <w:webHidden/>
              </w:rPr>
            </w:r>
            <w:r w:rsidRPr="00DB524B">
              <w:rPr>
                <w:b w:val="0"/>
                <w:bCs w:val="0"/>
                <w:webHidden/>
              </w:rPr>
              <w:fldChar w:fldCharType="separate"/>
            </w:r>
            <w:r w:rsidRPr="00DB524B">
              <w:rPr>
                <w:b w:val="0"/>
                <w:bCs w:val="0"/>
                <w:webHidden/>
              </w:rPr>
              <w:t>23</w:t>
            </w:r>
            <w:r w:rsidRPr="00DB524B">
              <w:rPr>
                <w:b w:val="0"/>
                <w:bCs w:val="0"/>
                <w:webHidden/>
              </w:rPr>
              <w:fldChar w:fldCharType="end"/>
            </w:r>
          </w:hyperlink>
        </w:p>
        <w:p w14:paraId="5E7C58B5" w14:textId="0EC7E2B1" w:rsidR="007B0519" w:rsidRPr="00DB524B" w:rsidRDefault="007B0519">
          <w:pPr>
            <w:pStyle w:val="Sadraj2"/>
            <w:tabs>
              <w:tab w:val="right" w:leader="dot" w:pos="9628"/>
            </w:tabs>
            <w:rPr>
              <w:rFonts w:eastAsiaTheme="minorEastAsia"/>
              <w:noProof/>
              <w:kern w:val="2"/>
              <w:sz w:val="24"/>
              <w:szCs w:val="24"/>
              <w:lang w:val="en-US"/>
              <w14:ligatures w14:val="standardContextual"/>
            </w:rPr>
          </w:pPr>
          <w:hyperlink w:anchor="_Toc179368321" w:history="1">
            <w:r w:rsidRPr="00DB524B">
              <w:rPr>
                <w:rStyle w:val="Hiperveza"/>
                <w:i/>
                <w:noProof/>
              </w:rPr>
              <w:t>7.1.</w:t>
            </w:r>
            <w:r w:rsidRPr="00DB524B">
              <w:rPr>
                <w:rStyle w:val="Hiperveza"/>
                <w:noProof/>
              </w:rPr>
              <w:t xml:space="preserve"> Izvori sredstava pomoći za ublažavanje i djelomično uklanjanje posljedica prirodnih nepogoda</w:t>
            </w:r>
            <w:r w:rsidRPr="00DB524B">
              <w:rPr>
                <w:noProof/>
                <w:webHidden/>
              </w:rPr>
              <w:tab/>
            </w:r>
            <w:r w:rsidRPr="00DB524B">
              <w:rPr>
                <w:noProof/>
                <w:webHidden/>
              </w:rPr>
              <w:fldChar w:fldCharType="begin"/>
            </w:r>
            <w:r w:rsidRPr="00DB524B">
              <w:rPr>
                <w:noProof/>
                <w:webHidden/>
              </w:rPr>
              <w:instrText xml:space="preserve"> PAGEREF _Toc179368321 \h </w:instrText>
            </w:r>
            <w:r w:rsidRPr="00DB524B">
              <w:rPr>
                <w:noProof/>
                <w:webHidden/>
              </w:rPr>
            </w:r>
            <w:r w:rsidRPr="00DB524B">
              <w:rPr>
                <w:noProof/>
                <w:webHidden/>
              </w:rPr>
              <w:fldChar w:fldCharType="separate"/>
            </w:r>
            <w:r w:rsidRPr="00DB524B">
              <w:rPr>
                <w:noProof/>
                <w:webHidden/>
              </w:rPr>
              <w:t>23</w:t>
            </w:r>
            <w:r w:rsidRPr="00DB524B">
              <w:rPr>
                <w:noProof/>
                <w:webHidden/>
              </w:rPr>
              <w:fldChar w:fldCharType="end"/>
            </w:r>
          </w:hyperlink>
        </w:p>
        <w:p w14:paraId="636407FF" w14:textId="1345CD17" w:rsidR="007B0519" w:rsidRPr="00DB524B" w:rsidRDefault="007B0519">
          <w:pPr>
            <w:pStyle w:val="Sadraj2"/>
            <w:tabs>
              <w:tab w:val="right" w:leader="dot" w:pos="9628"/>
            </w:tabs>
            <w:rPr>
              <w:rFonts w:eastAsiaTheme="minorEastAsia"/>
              <w:noProof/>
              <w:kern w:val="2"/>
              <w:sz w:val="24"/>
              <w:szCs w:val="24"/>
              <w:lang w:val="en-US"/>
              <w14:ligatures w14:val="standardContextual"/>
            </w:rPr>
          </w:pPr>
          <w:hyperlink w:anchor="_Toc179368322" w:history="1">
            <w:r w:rsidRPr="00DB524B">
              <w:rPr>
                <w:rStyle w:val="Hiperveza"/>
                <w:i/>
                <w:noProof/>
              </w:rPr>
              <w:t>7.2.</w:t>
            </w:r>
            <w:r w:rsidRPr="00DB524B">
              <w:rPr>
                <w:rStyle w:val="Hiperveza"/>
                <w:noProof/>
              </w:rPr>
              <w:t xml:space="preserve"> Izvori sredstava za žurnu pomoć</w:t>
            </w:r>
            <w:r w:rsidRPr="00DB524B">
              <w:rPr>
                <w:noProof/>
                <w:webHidden/>
              </w:rPr>
              <w:tab/>
            </w:r>
            <w:r w:rsidRPr="00DB524B">
              <w:rPr>
                <w:noProof/>
                <w:webHidden/>
              </w:rPr>
              <w:fldChar w:fldCharType="begin"/>
            </w:r>
            <w:r w:rsidRPr="00DB524B">
              <w:rPr>
                <w:noProof/>
                <w:webHidden/>
              </w:rPr>
              <w:instrText xml:space="preserve"> PAGEREF _Toc179368322 \h </w:instrText>
            </w:r>
            <w:r w:rsidRPr="00DB524B">
              <w:rPr>
                <w:noProof/>
                <w:webHidden/>
              </w:rPr>
            </w:r>
            <w:r w:rsidRPr="00DB524B">
              <w:rPr>
                <w:noProof/>
                <w:webHidden/>
              </w:rPr>
              <w:fldChar w:fldCharType="separate"/>
            </w:r>
            <w:r w:rsidRPr="00DB524B">
              <w:rPr>
                <w:noProof/>
                <w:webHidden/>
              </w:rPr>
              <w:t>23</w:t>
            </w:r>
            <w:r w:rsidRPr="00DB524B">
              <w:rPr>
                <w:noProof/>
                <w:webHidden/>
              </w:rPr>
              <w:fldChar w:fldCharType="end"/>
            </w:r>
          </w:hyperlink>
        </w:p>
        <w:p w14:paraId="0F939F3A" w14:textId="4750F3FE" w:rsidR="007B0519" w:rsidRPr="00DB524B" w:rsidRDefault="007B0519">
          <w:pPr>
            <w:pStyle w:val="Sadraj2"/>
            <w:tabs>
              <w:tab w:val="right" w:leader="dot" w:pos="9628"/>
            </w:tabs>
            <w:rPr>
              <w:rFonts w:eastAsiaTheme="minorEastAsia"/>
              <w:noProof/>
              <w:kern w:val="2"/>
              <w:sz w:val="24"/>
              <w:szCs w:val="24"/>
              <w:lang w:val="en-US"/>
              <w14:ligatures w14:val="standardContextual"/>
            </w:rPr>
          </w:pPr>
          <w:hyperlink w:anchor="_Toc179368323" w:history="1">
            <w:r w:rsidRPr="00DB524B">
              <w:rPr>
                <w:rStyle w:val="Hiperveza"/>
                <w:i/>
                <w:noProof/>
              </w:rPr>
              <w:t>7.3.</w:t>
            </w:r>
            <w:r w:rsidRPr="00DB524B">
              <w:rPr>
                <w:rStyle w:val="Hiperveza"/>
                <w:noProof/>
              </w:rPr>
              <w:t xml:space="preserve"> Izvori sredstava za razvoj sustava</w:t>
            </w:r>
            <w:r w:rsidRPr="00DB524B">
              <w:rPr>
                <w:noProof/>
                <w:webHidden/>
              </w:rPr>
              <w:tab/>
            </w:r>
            <w:r w:rsidRPr="00DB524B">
              <w:rPr>
                <w:noProof/>
                <w:webHidden/>
              </w:rPr>
              <w:fldChar w:fldCharType="begin"/>
            </w:r>
            <w:r w:rsidRPr="00DB524B">
              <w:rPr>
                <w:noProof/>
                <w:webHidden/>
              </w:rPr>
              <w:instrText xml:space="preserve"> PAGEREF _Toc179368323 \h </w:instrText>
            </w:r>
            <w:r w:rsidRPr="00DB524B">
              <w:rPr>
                <w:noProof/>
                <w:webHidden/>
              </w:rPr>
            </w:r>
            <w:r w:rsidRPr="00DB524B">
              <w:rPr>
                <w:noProof/>
                <w:webHidden/>
              </w:rPr>
              <w:fldChar w:fldCharType="separate"/>
            </w:r>
            <w:r w:rsidRPr="00DB524B">
              <w:rPr>
                <w:noProof/>
                <w:webHidden/>
              </w:rPr>
              <w:t>23</w:t>
            </w:r>
            <w:r w:rsidRPr="00DB524B">
              <w:rPr>
                <w:noProof/>
                <w:webHidden/>
              </w:rPr>
              <w:fldChar w:fldCharType="end"/>
            </w:r>
          </w:hyperlink>
        </w:p>
        <w:p w14:paraId="2D502287" w14:textId="2078EE50" w:rsidR="007B0519" w:rsidRPr="00DB524B" w:rsidRDefault="007B0519">
          <w:pPr>
            <w:pStyle w:val="Sadraj2"/>
            <w:tabs>
              <w:tab w:val="right" w:leader="dot" w:pos="9628"/>
            </w:tabs>
            <w:rPr>
              <w:rFonts w:eastAsiaTheme="minorEastAsia"/>
              <w:noProof/>
              <w:kern w:val="2"/>
              <w:sz w:val="24"/>
              <w:szCs w:val="24"/>
              <w:lang w:val="en-US"/>
              <w14:ligatures w14:val="standardContextual"/>
            </w:rPr>
          </w:pPr>
          <w:hyperlink w:anchor="_Toc179368324" w:history="1">
            <w:r w:rsidRPr="00DB524B">
              <w:rPr>
                <w:rStyle w:val="Hiperveza"/>
                <w:i/>
                <w:noProof/>
              </w:rPr>
              <w:t>7.4.</w:t>
            </w:r>
            <w:r w:rsidRPr="00DB524B">
              <w:rPr>
                <w:rStyle w:val="Hiperveza"/>
                <w:noProof/>
              </w:rPr>
              <w:t xml:space="preserve"> Izvješća , registar šteta i nadzor</w:t>
            </w:r>
            <w:r w:rsidRPr="00DB524B">
              <w:rPr>
                <w:noProof/>
                <w:webHidden/>
              </w:rPr>
              <w:tab/>
            </w:r>
            <w:r w:rsidRPr="00DB524B">
              <w:rPr>
                <w:noProof/>
                <w:webHidden/>
              </w:rPr>
              <w:fldChar w:fldCharType="begin"/>
            </w:r>
            <w:r w:rsidRPr="00DB524B">
              <w:rPr>
                <w:noProof/>
                <w:webHidden/>
              </w:rPr>
              <w:instrText xml:space="preserve"> PAGEREF _Toc179368324 \h </w:instrText>
            </w:r>
            <w:r w:rsidRPr="00DB524B">
              <w:rPr>
                <w:noProof/>
                <w:webHidden/>
              </w:rPr>
            </w:r>
            <w:r w:rsidRPr="00DB524B">
              <w:rPr>
                <w:noProof/>
                <w:webHidden/>
              </w:rPr>
              <w:fldChar w:fldCharType="separate"/>
            </w:r>
            <w:r w:rsidRPr="00DB524B">
              <w:rPr>
                <w:noProof/>
                <w:webHidden/>
              </w:rPr>
              <w:t>23</w:t>
            </w:r>
            <w:r w:rsidRPr="00DB524B">
              <w:rPr>
                <w:noProof/>
                <w:webHidden/>
              </w:rPr>
              <w:fldChar w:fldCharType="end"/>
            </w:r>
          </w:hyperlink>
        </w:p>
        <w:p w14:paraId="3124566E" w14:textId="76496031" w:rsidR="00FE12CE" w:rsidRDefault="00E879A7">
          <w:r w:rsidRPr="00DB524B">
            <w:fldChar w:fldCharType="end"/>
          </w:r>
        </w:p>
      </w:sdtContent>
    </w:sdt>
    <w:p w14:paraId="2F0551A9" w14:textId="77777777" w:rsidR="00FE12CE" w:rsidRDefault="00FE12CE"/>
    <w:p w14:paraId="7A1A8B2B" w14:textId="77777777" w:rsidR="00FE12CE" w:rsidRDefault="00332289" w:rsidP="00F33177">
      <w:pPr>
        <w:pStyle w:val="Razina1"/>
      </w:pPr>
      <w:bookmarkStart w:id="2" w:name="_Toc179368296"/>
      <w:r>
        <w:lastRenderedPageBreak/>
        <w:t>UVOD</w:t>
      </w:r>
      <w:bookmarkEnd w:id="2"/>
    </w:p>
    <w:p w14:paraId="6759FB76" w14:textId="77777777" w:rsidR="00FE12CE" w:rsidRDefault="00FE12CE" w:rsidP="00FE12CE"/>
    <w:p w14:paraId="0210CE0A" w14:textId="5019D982" w:rsidR="003C2194" w:rsidRDefault="00FE12CE" w:rsidP="00FE12CE">
      <w:pPr>
        <w:jc w:val="both"/>
        <w:rPr>
          <w:rFonts w:cstheme="minorHAnsi"/>
          <w:sz w:val="24"/>
          <w:szCs w:val="24"/>
        </w:rPr>
      </w:pPr>
      <w:r w:rsidRPr="00FE12CE">
        <w:rPr>
          <w:rFonts w:cstheme="minorHAnsi"/>
          <w:sz w:val="24"/>
          <w:szCs w:val="24"/>
        </w:rPr>
        <w:t>Hrvatski sabor donio je 2019. godine Zakon o ublažavanju i uklanjanju posljedica prirodnih nepogoda („Narodne novine“</w:t>
      </w:r>
      <w:r w:rsidR="00350309">
        <w:rPr>
          <w:rFonts w:cstheme="minorHAnsi"/>
          <w:sz w:val="24"/>
          <w:szCs w:val="24"/>
        </w:rPr>
        <w:t xml:space="preserve"> broj</w:t>
      </w:r>
      <w:r w:rsidRPr="00FE12CE">
        <w:rPr>
          <w:rFonts w:cstheme="minorHAnsi"/>
          <w:sz w:val="24"/>
          <w:szCs w:val="24"/>
        </w:rPr>
        <w:t xml:space="preserve"> 16/19). Navedenim propisom propisana je obveza JLP(R)S izrade plan</w:t>
      </w:r>
      <w:r>
        <w:rPr>
          <w:rFonts w:cstheme="minorHAnsi"/>
          <w:sz w:val="24"/>
          <w:szCs w:val="24"/>
        </w:rPr>
        <w:t>a</w:t>
      </w:r>
      <w:r w:rsidRPr="00FE12CE">
        <w:rPr>
          <w:rFonts w:cstheme="minorHAnsi"/>
          <w:sz w:val="24"/>
          <w:szCs w:val="24"/>
        </w:rPr>
        <w:t xml:space="preserve"> djelovanja za sljedeću kalendarsku godinu radi određenja mjera i postupanja djelomične sanacije šteta od prirodnih nepogoda. </w:t>
      </w:r>
    </w:p>
    <w:p w14:paraId="4397AE68" w14:textId="7F2CFE10" w:rsidR="00332289" w:rsidRDefault="00D32DBF" w:rsidP="00D32DBF">
      <w:pPr>
        <w:jc w:val="both"/>
        <w:rPr>
          <w:sz w:val="24"/>
          <w:szCs w:val="24"/>
        </w:rPr>
      </w:pPr>
      <w:r>
        <w:rPr>
          <w:sz w:val="24"/>
          <w:szCs w:val="24"/>
        </w:rPr>
        <w:t xml:space="preserve">U skladu sa propisanom obvezom </w:t>
      </w:r>
      <w:r w:rsidRPr="00091699">
        <w:rPr>
          <w:sz w:val="24"/>
          <w:szCs w:val="24"/>
        </w:rPr>
        <w:t xml:space="preserve">Općina </w:t>
      </w:r>
      <w:r w:rsidR="00DB524B">
        <w:rPr>
          <w:sz w:val="24"/>
          <w:szCs w:val="24"/>
        </w:rPr>
        <w:t>Velika Kopanica</w:t>
      </w:r>
      <w:r w:rsidRPr="00091699">
        <w:rPr>
          <w:sz w:val="24"/>
          <w:szCs w:val="24"/>
        </w:rPr>
        <w:t xml:space="preserve"> ( u daljnjem tekstu: Općina) donijela je Plan djelovanja u području prirodnih </w:t>
      </w:r>
      <w:r w:rsidR="00CD5DEE" w:rsidRPr="00091699">
        <w:rPr>
          <w:sz w:val="24"/>
          <w:szCs w:val="24"/>
        </w:rPr>
        <w:t>nepogoda</w:t>
      </w:r>
      <w:r>
        <w:rPr>
          <w:sz w:val="24"/>
          <w:szCs w:val="24"/>
        </w:rPr>
        <w:t xml:space="preserve">. </w:t>
      </w:r>
    </w:p>
    <w:p w14:paraId="2D0AAD90" w14:textId="77777777" w:rsidR="00D32DBF" w:rsidRPr="00D32DBF" w:rsidRDefault="00D32DBF" w:rsidP="00D32DBF">
      <w:pPr>
        <w:tabs>
          <w:tab w:val="left" w:pos="9058"/>
        </w:tabs>
        <w:spacing w:after="34" w:line="249" w:lineRule="auto"/>
        <w:ind w:right="580"/>
        <w:jc w:val="both"/>
        <w:rPr>
          <w:rFonts w:cstheme="minorHAnsi"/>
        </w:rPr>
      </w:pPr>
      <w:r w:rsidRPr="00D32DBF">
        <w:rPr>
          <w:rFonts w:eastAsia="Garamond" w:cstheme="minorHAnsi"/>
          <w:sz w:val="24"/>
        </w:rPr>
        <w:t xml:space="preserve">Plan djelovanja obuhvaća: </w:t>
      </w:r>
    </w:p>
    <w:p w14:paraId="0DB148BA" w14:textId="77777777" w:rsidR="00D32DBF" w:rsidRPr="00D32DBF" w:rsidRDefault="00D32DBF" w:rsidP="00D32DBF">
      <w:pPr>
        <w:numPr>
          <w:ilvl w:val="1"/>
          <w:numId w:val="3"/>
        </w:numPr>
        <w:spacing w:after="34" w:line="249" w:lineRule="auto"/>
        <w:ind w:right="580" w:hanging="561"/>
        <w:jc w:val="both"/>
        <w:rPr>
          <w:rFonts w:cstheme="minorHAnsi"/>
        </w:rPr>
      </w:pPr>
      <w:r w:rsidRPr="00D32DBF">
        <w:rPr>
          <w:rFonts w:eastAsia="Garamond" w:cstheme="minorHAnsi"/>
          <w:sz w:val="24"/>
        </w:rPr>
        <w:t>popis mjera i nositelja mjera u slučaju nastajanja prirodne nepogode</w:t>
      </w:r>
    </w:p>
    <w:p w14:paraId="653FD21F" w14:textId="77777777" w:rsidR="00D32DBF" w:rsidRPr="00D32DBF" w:rsidRDefault="00D32DBF" w:rsidP="00D32DBF">
      <w:pPr>
        <w:numPr>
          <w:ilvl w:val="1"/>
          <w:numId w:val="3"/>
        </w:numPr>
        <w:spacing w:after="34" w:line="249" w:lineRule="auto"/>
        <w:ind w:right="580" w:hanging="561"/>
        <w:jc w:val="both"/>
        <w:rPr>
          <w:rFonts w:cstheme="minorHAnsi"/>
        </w:rPr>
      </w:pPr>
      <w:r w:rsidRPr="00D32DBF">
        <w:rPr>
          <w:rFonts w:eastAsia="Garamond" w:cstheme="minorHAnsi"/>
          <w:sz w:val="24"/>
        </w:rPr>
        <w:t>procjenu osiguranja opreme i drugih sredstava za zaštitu i sprječavanje stradanja imovine, gospodarskih funkcija i stradanja stanovništva</w:t>
      </w:r>
    </w:p>
    <w:p w14:paraId="5C6CE533" w14:textId="5019E500" w:rsidR="00D32DBF" w:rsidRPr="00D32DBF" w:rsidRDefault="00D32DBF" w:rsidP="00D32DBF">
      <w:pPr>
        <w:numPr>
          <w:ilvl w:val="1"/>
          <w:numId w:val="3"/>
        </w:numPr>
        <w:spacing w:after="34" w:line="249" w:lineRule="auto"/>
        <w:ind w:right="580" w:hanging="561"/>
        <w:jc w:val="both"/>
        <w:rPr>
          <w:rFonts w:cstheme="minorHAnsi"/>
        </w:rPr>
      </w:pPr>
      <w:r w:rsidRPr="00D32DBF">
        <w:rPr>
          <w:rFonts w:eastAsia="Garamond" w:cstheme="minorHAnsi"/>
          <w:sz w:val="24"/>
        </w:rPr>
        <w:t xml:space="preserve">sve druge mjere koje uključuju suradnju s nadležnim tijelima određenim Zakonom o </w:t>
      </w:r>
      <w:r w:rsidR="00CD5DEE" w:rsidRPr="00D32DBF">
        <w:rPr>
          <w:rFonts w:eastAsia="Garamond" w:cstheme="minorHAnsi"/>
          <w:sz w:val="24"/>
        </w:rPr>
        <w:t>ublažavanju</w:t>
      </w:r>
      <w:r w:rsidRPr="00D32DBF">
        <w:rPr>
          <w:rFonts w:eastAsia="Garamond" w:cstheme="minorHAnsi"/>
          <w:sz w:val="24"/>
        </w:rPr>
        <w:t xml:space="preserve"> i uklanjanju posljedica prirodnih nepogoda ili drugih tijela, znanstvenih ustanova i stručnjaka za područje prirodnih nepogoda.  </w:t>
      </w:r>
    </w:p>
    <w:p w14:paraId="135B20C7" w14:textId="77777777" w:rsidR="0015296B" w:rsidRDefault="0015296B" w:rsidP="00FE12CE">
      <w:pPr>
        <w:jc w:val="both"/>
        <w:rPr>
          <w:rFonts w:cstheme="minorHAnsi"/>
          <w:sz w:val="24"/>
          <w:szCs w:val="24"/>
        </w:rPr>
      </w:pPr>
    </w:p>
    <w:p w14:paraId="4D8970DE" w14:textId="4C9767B7" w:rsidR="00882D3F" w:rsidRDefault="00882D3F" w:rsidP="00882D3F">
      <w:pPr>
        <w:jc w:val="both"/>
        <w:rPr>
          <w:rFonts w:cstheme="minorHAnsi"/>
          <w:sz w:val="24"/>
          <w:szCs w:val="24"/>
        </w:rPr>
      </w:pPr>
      <w:r>
        <w:rPr>
          <w:rFonts w:cstheme="minorHAnsi"/>
          <w:sz w:val="24"/>
          <w:szCs w:val="24"/>
        </w:rPr>
        <w:t xml:space="preserve">Zbog učestalosti prirodnih nepogoda, utjecaja klimatskih promjena i činjenice kako se Republika Hrvatska godinama nalazi u vrhu članica Europske unije po izdvajanju za sanaciju šteta, Općina </w:t>
      </w:r>
      <w:r w:rsidR="00DB524B">
        <w:rPr>
          <w:rFonts w:cstheme="minorHAnsi"/>
          <w:sz w:val="24"/>
          <w:szCs w:val="24"/>
        </w:rPr>
        <w:t>Velika Kopanica</w:t>
      </w:r>
      <w:r w:rsidR="00092C7D">
        <w:rPr>
          <w:rFonts w:cstheme="minorHAnsi"/>
          <w:sz w:val="24"/>
          <w:szCs w:val="24"/>
        </w:rPr>
        <w:t xml:space="preserve"> </w:t>
      </w:r>
      <w:r w:rsidR="005D1169">
        <w:rPr>
          <w:rFonts w:cstheme="minorHAnsi"/>
          <w:sz w:val="24"/>
          <w:szCs w:val="24"/>
        </w:rPr>
        <w:t>pravodobno dopunjava postojeći plan /odnosno isti će po potrebi u cijelosti revidirati kako bi se unaprijedio sustav odgovora na prirodne nepogode u skladu sa mogućnostima i u okviru svojih ovlasti.</w:t>
      </w:r>
      <w:r>
        <w:rPr>
          <w:rFonts w:cstheme="minorHAnsi"/>
          <w:sz w:val="24"/>
          <w:szCs w:val="24"/>
        </w:rPr>
        <w:t xml:space="preserve"> </w:t>
      </w:r>
    </w:p>
    <w:p w14:paraId="17800983" w14:textId="77777777" w:rsidR="00F36673" w:rsidRDefault="00F36673" w:rsidP="00882D3F">
      <w:pPr>
        <w:jc w:val="both"/>
        <w:rPr>
          <w:rFonts w:cstheme="minorHAnsi"/>
          <w:sz w:val="24"/>
          <w:szCs w:val="24"/>
        </w:rPr>
      </w:pPr>
    </w:p>
    <w:p w14:paraId="78105C5F" w14:textId="77777777" w:rsidR="00F36673" w:rsidRDefault="00F36673" w:rsidP="00882D3F">
      <w:pPr>
        <w:jc w:val="both"/>
        <w:rPr>
          <w:rFonts w:cstheme="minorHAnsi"/>
          <w:sz w:val="24"/>
          <w:szCs w:val="24"/>
        </w:rPr>
      </w:pPr>
    </w:p>
    <w:p w14:paraId="7D1236B4" w14:textId="77777777" w:rsidR="00F36673" w:rsidRDefault="00F36673" w:rsidP="00882D3F">
      <w:pPr>
        <w:jc w:val="both"/>
        <w:rPr>
          <w:rFonts w:cstheme="minorHAnsi"/>
          <w:sz w:val="24"/>
          <w:szCs w:val="24"/>
        </w:rPr>
      </w:pPr>
    </w:p>
    <w:p w14:paraId="5864818C" w14:textId="77777777" w:rsidR="00F36673" w:rsidRDefault="00F36673" w:rsidP="00882D3F">
      <w:pPr>
        <w:jc w:val="both"/>
        <w:rPr>
          <w:rFonts w:cstheme="minorHAnsi"/>
          <w:sz w:val="24"/>
          <w:szCs w:val="24"/>
        </w:rPr>
      </w:pPr>
    </w:p>
    <w:p w14:paraId="55019258" w14:textId="77777777" w:rsidR="00F36673" w:rsidRDefault="00F36673" w:rsidP="00882D3F">
      <w:pPr>
        <w:jc w:val="both"/>
        <w:rPr>
          <w:rFonts w:cstheme="minorHAnsi"/>
          <w:sz w:val="24"/>
          <w:szCs w:val="24"/>
        </w:rPr>
      </w:pPr>
    </w:p>
    <w:p w14:paraId="2901FB16" w14:textId="77777777" w:rsidR="00F36673" w:rsidRDefault="00F36673" w:rsidP="00882D3F">
      <w:pPr>
        <w:jc w:val="both"/>
        <w:rPr>
          <w:rFonts w:cstheme="minorHAnsi"/>
          <w:sz w:val="24"/>
          <w:szCs w:val="24"/>
        </w:rPr>
      </w:pPr>
    </w:p>
    <w:p w14:paraId="3E2C9D30" w14:textId="77777777" w:rsidR="00F36673" w:rsidRDefault="00F36673" w:rsidP="00882D3F">
      <w:pPr>
        <w:jc w:val="both"/>
        <w:rPr>
          <w:rFonts w:cstheme="minorHAnsi"/>
          <w:sz w:val="24"/>
          <w:szCs w:val="24"/>
        </w:rPr>
      </w:pPr>
    </w:p>
    <w:p w14:paraId="4E989D79" w14:textId="77777777" w:rsidR="00F36673" w:rsidRDefault="00F36673" w:rsidP="00882D3F">
      <w:pPr>
        <w:jc w:val="both"/>
        <w:rPr>
          <w:rFonts w:cstheme="minorHAnsi"/>
          <w:sz w:val="24"/>
          <w:szCs w:val="24"/>
        </w:rPr>
      </w:pPr>
    </w:p>
    <w:p w14:paraId="76FDC4A2" w14:textId="77777777" w:rsidR="00F36673" w:rsidRDefault="00F36673" w:rsidP="00882D3F">
      <w:pPr>
        <w:jc w:val="both"/>
        <w:rPr>
          <w:rFonts w:cstheme="minorHAnsi"/>
          <w:sz w:val="24"/>
          <w:szCs w:val="24"/>
        </w:rPr>
      </w:pPr>
    </w:p>
    <w:p w14:paraId="0130CFC5" w14:textId="77777777" w:rsidR="00F36673" w:rsidRDefault="00F36673" w:rsidP="00882D3F">
      <w:pPr>
        <w:jc w:val="both"/>
        <w:rPr>
          <w:rFonts w:cstheme="minorHAnsi"/>
          <w:sz w:val="24"/>
          <w:szCs w:val="24"/>
        </w:rPr>
      </w:pPr>
    </w:p>
    <w:p w14:paraId="7BB0BE83" w14:textId="77777777" w:rsidR="00F36673" w:rsidRDefault="00F36673" w:rsidP="00F36673">
      <w:pPr>
        <w:rPr>
          <w:rFonts w:cstheme="minorHAnsi"/>
          <w:sz w:val="24"/>
          <w:szCs w:val="24"/>
        </w:rPr>
      </w:pPr>
      <w:r>
        <w:rPr>
          <w:rFonts w:cstheme="minorHAnsi"/>
          <w:sz w:val="24"/>
          <w:szCs w:val="24"/>
        </w:rPr>
        <w:t>Zakonske odredbe:</w:t>
      </w:r>
    </w:p>
    <w:p w14:paraId="4689A000" w14:textId="77777777" w:rsidR="00F36673" w:rsidRDefault="00F36673" w:rsidP="00F36673">
      <w:pPr>
        <w:pStyle w:val="Bezproreda1"/>
        <w:numPr>
          <w:ilvl w:val="0"/>
          <w:numId w:val="25"/>
        </w:numPr>
        <w:shd w:val="clear" w:color="auto" w:fill="F2F2F2" w:themeFill="background1" w:themeFillShade="F2"/>
        <w:rPr>
          <w:rFonts w:asciiTheme="minorHAnsi" w:hAnsiTheme="minorHAnsi" w:cstheme="minorHAnsi"/>
          <w:sz w:val="24"/>
          <w:szCs w:val="24"/>
        </w:rPr>
      </w:pPr>
      <w:r>
        <w:rPr>
          <w:rFonts w:asciiTheme="minorHAnsi" w:hAnsiTheme="minorHAnsi" w:cstheme="minorHAnsi"/>
          <w:i/>
          <w:sz w:val="24"/>
          <w:szCs w:val="24"/>
        </w:rPr>
        <w:t>Zakon o ublažavanju i uklanjanju posljedica prirodnih nepogoda, NN 16/19</w:t>
      </w:r>
    </w:p>
    <w:p w14:paraId="28CBF5F2" w14:textId="77777777" w:rsidR="00F36673" w:rsidRDefault="00F36673" w:rsidP="00F36673">
      <w:pPr>
        <w:pStyle w:val="Bezproreda1"/>
        <w:numPr>
          <w:ilvl w:val="0"/>
          <w:numId w:val="25"/>
        </w:numPr>
        <w:shd w:val="clear" w:color="auto" w:fill="F2F2F2" w:themeFill="background1" w:themeFillShade="F2"/>
        <w:rPr>
          <w:rFonts w:asciiTheme="minorHAnsi" w:hAnsiTheme="minorHAnsi" w:cstheme="minorHAnsi"/>
          <w:sz w:val="24"/>
          <w:szCs w:val="24"/>
        </w:rPr>
      </w:pPr>
      <w:r>
        <w:rPr>
          <w:rFonts w:asciiTheme="minorHAnsi" w:hAnsiTheme="minorHAnsi" w:cstheme="minorHAnsi"/>
          <w:i/>
          <w:sz w:val="24"/>
          <w:szCs w:val="24"/>
        </w:rPr>
        <w:t>Pravilnik o registru šteta od prirodnih nepogoda, NN 65/19</w:t>
      </w:r>
    </w:p>
    <w:p w14:paraId="24297FE3" w14:textId="4B7A62D6" w:rsidR="00F36673" w:rsidRPr="00D32DBF" w:rsidRDefault="00F36673" w:rsidP="00882D3F">
      <w:pPr>
        <w:jc w:val="both"/>
        <w:rPr>
          <w:rFonts w:cstheme="minorHAnsi"/>
          <w:sz w:val="24"/>
          <w:szCs w:val="24"/>
        </w:rPr>
      </w:pPr>
    </w:p>
    <w:p w14:paraId="287AFCD1" w14:textId="6770C9DA" w:rsidR="009D7A47" w:rsidRPr="00882D3F" w:rsidRDefault="009D7A47" w:rsidP="009D7A47">
      <w:pPr>
        <w:pStyle w:val="Bezproreda1"/>
        <w:shd w:val="clear" w:color="auto" w:fill="F2F2F2" w:themeFill="background1" w:themeFillShade="F2"/>
        <w:rPr>
          <w:rFonts w:asciiTheme="minorHAnsi" w:hAnsiTheme="minorHAnsi" w:cstheme="minorHAnsi"/>
          <w:sz w:val="24"/>
          <w:szCs w:val="24"/>
        </w:rPr>
        <w:sectPr w:rsidR="009D7A47" w:rsidRPr="00882D3F" w:rsidSect="00366560">
          <w:headerReference w:type="default" r:id="rId9"/>
          <w:footerReference w:type="default" r:id="rId10"/>
          <w:footerReference w:type="first" r:id="rId11"/>
          <w:pgSz w:w="11906" w:h="16838"/>
          <w:pgMar w:top="1418" w:right="1134" w:bottom="1418" w:left="1134" w:header="709" w:footer="709" w:gutter="0"/>
          <w:pgNumType w:start="0"/>
          <w:cols w:space="708"/>
          <w:titlePg/>
          <w:docGrid w:linePitch="360"/>
        </w:sectPr>
      </w:pPr>
    </w:p>
    <w:p w14:paraId="6FD4DB45" w14:textId="77777777" w:rsidR="00E57ED3" w:rsidRDefault="00332289" w:rsidP="00F33177">
      <w:pPr>
        <w:pStyle w:val="Razina1"/>
      </w:pPr>
      <w:bookmarkStart w:id="3" w:name="_Toc179368297"/>
      <w:r>
        <w:lastRenderedPageBreak/>
        <w:t>ANALIZA POSTOJEĆEG STANJA I UTJECAJ KLIMATSKIH PROMJENA</w:t>
      </w:r>
      <w:bookmarkEnd w:id="3"/>
    </w:p>
    <w:p w14:paraId="53ECDF39" w14:textId="77777777" w:rsidR="00E57ED3" w:rsidRDefault="00E57ED3" w:rsidP="00E57ED3"/>
    <w:p w14:paraId="1F211902" w14:textId="77777777" w:rsidR="0015296B" w:rsidRPr="0015296B" w:rsidRDefault="0015296B" w:rsidP="0015296B">
      <w:pPr>
        <w:jc w:val="both"/>
        <w:rPr>
          <w:sz w:val="24"/>
          <w:szCs w:val="24"/>
        </w:rPr>
      </w:pPr>
      <w:r w:rsidRPr="0015296B">
        <w:rPr>
          <w:sz w:val="24"/>
          <w:szCs w:val="24"/>
        </w:rPr>
        <w:t>Prirodnom nepogodom, smatraju se iznenadne okolnosti uzrokovane nepovoljnim vremenskim prilikama, seizmičkim uzrocima i drugim prirodnim uzrocima koje prekidaju normalno odvijanje života, uzrokuju žrtve, štetu na imovini ili njezin gubitak te štetu na javnoj infrastrukturi ili u okolišu.</w:t>
      </w:r>
    </w:p>
    <w:p w14:paraId="53C926BC" w14:textId="77777777" w:rsidR="0015296B" w:rsidRPr="0015296B" w:rsidRDefault="0015296B" w:rsidP="0015296B">
      <w:pPr>
        <w:pStyle w:val="Bezproreda1"/>
        <w:rPr>
          <w:sz w:val="24"/>
          <w:szCs w:val="24"/>
        </w:rPr>
      </w:pPr>
      <w:r w:rsidRPr="0015296B">
        <w:rPr>
          <w:sz w:val="24"/>
          <w:szCs w:val="24"/>
        </w:rPr>
        <w:t>Prirodnim nepogodama smatraju se:</w:t>
      </w:r>
    </w:p>
    <w:p w14:paraId="66DFDF4C" w14:textId="77777777" w:rsidR="0015296B" w:rsidRPr="00FA71B0" w:rsidRDefault="0015296B" w:rsidP="0015296B">
      <w:pPr>
        <w:pStyle w:val="Opisslike"/>
        <w:rPr>
          <w:b w:val="0"/>
          <w:i/>
        </w:rPr>
      </w:pPr>
    </w:p>
    <w:p w14:paraId="3586611E" w14:textId="0CDD329D" w:rsidR="0015296B" w:rsidRPr="00156685" w:rsidRDefault="0015296B" w:rsidP="0015296B">
      <w:pPr>
        <w:pStyle w:val="Opisslike"/>
        <w:rPr>
          <w:i/>
        </w:rPr>
      </w:pPr>
      <w:r w:rsidRPr="00156685">
        <w:rPr>
          <w:i/>
          <w:iCs/>
        </w:rPr>
        <w:t xml:space="preserve">Tablica </w:t>
      </w:r>
      <w:r w:rsidR="00D77D0A" w:rsidRPr="00156685">
        <w:rPr>
          <w:i/>
          <w:iCs/>
        </w:rPr>
        <w:fldChar w:fldCharType="begin"/>
      </w:r>
      <w:r w:rsidR="00D77D0A" w:rsidRPr="00156685">
        <w:rPr>
          <w:i/>
          <w:iCs/>
        </w:rPr>
        <w:instrText xml:space="preserve"> SEQ Tablica \* ARABIC </w:instrText>
      </w:r>
      <w:r w:rsidR="00D77D0A" w:rsidRPr="00156685">
        <w:rPr>
          <w:i/>
          <w:iCs/>
        </w:rPr>
        <w:fldChar w:fldCharType="separate"/>
      </w:r>
      <w:r w:rsidR="0008580A" w:rsidRPr="00156685">
        <w:rPr>
          <w:i/>
          <w:iCs/>
          <w:noProof/>
        </w:rPr>
        <w:t>1</w:t>
      </w:r>
      <w:r w:rsidR="00D77D0A" w:rsidRPr="00156685">
        <w:rPr>
          <w:i/>
          <w:iCs/>
        </w:rPr>
        <w:fldChar w:fldCharType="end"/>
      </w:r>
      <w:r w:rsidRPr="00156685">
        <w:rPr>
          <w:i/>
          <w:iCs/>
        </w:rPr>
        <w:t>:</w:t>
      </w:r>
      <w:r w:rsidRPr="00156685">
        <w:rPr>
          <w:i/>
          <w:sz w:val="22"/>
          <w:szCs w:val="22"/>
        </w:rPr>
        <w:t xml:space="preserve"> </w:t>
      </w:r>
      <w:r w:rsidRPr="00156685">
        <w:rPr>
          <w:i/>
        </w:rPr>
        <w:t>Odabir prirodnih nepogoda</w:t>
      </w:r>
    </w:p>
    <w:tbl>
      <w:tblPr>
        <w:tblStyle w:val="Reetkatablice3"/>
        <w:tblW w:w="5721" w:type="dxa"/>
        <w:jc w:val="center"/>
        <w:tblLayout w:type="fixed"/>
        <w:tblLook w:val="04A0" w:firstRow="1" w:lastRow="0" w:firstColumn="1" w:lastColumn="0" w:noHBand="0" w:noVBand="1"/>
      </w:tblPr>
      <w:tblGrid>
        <w:gridCol w:w="561"/>
        <w:gridCol w:w="5160"/>
      </w:tblGrid>
      <w:tr w:rsidR="0015296B" w:rsidRPr="00FA71B0" w14:paraId="64E7EE53" w14:textId="77777777" w:rsidTr="00651DBA">
        <w:trPr>
          <w:trHeight w:val="381"/>
          <w:jc w:val="center"/>
        </w:trPr>
        <w:tc>
          <w:tcPr>
            <w:tcW w:w="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48950F" w14:textId="77777777" w:rsidR="0015296B" w:rsidRPr="00FA71B0" w:rsidRDefault="0015296B" w:rsidP="00651DBA">
            <w:pPr>
              <w:jc w:val="center"/>
              <w:rPr>
                <w:i/>
                <w:iCs/>
                <w:color w:val="000000" w:themeColor="text1"/>
                <w:szCs w:val="24"/>
              </w:rPr>
            </w:pPr>
            <w:r w:rsidRPr="00FA71B0">
              <w:rPr>
                <w:i/>
                <w:iCs/>
                <w:color w:val="000000" w:themeColor="text1"/>
                <w:szCs w:val="24"/>
              </w:rPr>
              <w:t>r.b.</w:t>
            </w:r>
          </w:p>
        </w:tc>
        <w:tc>
          <w:tcPr>
            <w:tcW w:w="5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8B6680" w14:textId="77777777" w:rsidR="0015296B" w:rsidRPr="00FA71B0" w:rsidRDefault="0015296B" w:rsidP="00651DBA">
            <w:pPr>
              <w:jc w:val="center"/>
              <w:rPr>
                <w:i/>
                <w:iCs/>
                <w:color w:val="000000" w:themeColor="text1"/>
                <w:szCs w:val="24"/>
              </w:rPr>
            </w:pPr>
            <w:r w:rsidRPr="00FA71B0">
              <w:rPr>
                <w:i/>
                <w:iCs/>
                <w:color w:val="000000" w:themeColor="text1"/>
                <w:szCs w:val="24"/>
              </w:rPr>
              <w:t>Prirodna nepogoda</w:t>
            </w:r>
          </w:p>
        </w:tc>
      </w:tr>
      <w:tr w:rsidR="0015296B" w:rsidRPr="00FA71B0" w14:paraId="3CAF5706"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AEDE57" w14:textId="77777777" w:rsidR="0015296B" w:rsidRPr="00FA71B0" w:rsidRDefault="0015296B" w:rsidP="00651DBA">
            <w:pPr>
              <w:rPr>
                <w:color w:val="000000" w:themeColor="text1"/>
                <w:sz w:val="20"/>
                <w:szCs w:val="20"/>
              </w:rPr>
            </w:pPr>
            <w:r w:rsidRPr="00FA71B0">
              <w:rPr>
                <w:color w:val="000000" w:themeColor="text1"/>
                <w:sz w:val="20"/>
                <w:szCs w:val="20"/>
              </w:rPr>
              <w:t>1</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947092"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potres</w:t>
            </w:r>
          </w:p>
        </w:tc>
      </w:tr>
      <w:tr w:rsidR="0015296B" w:rsidRPr="00FA71B0" w14:paraId="4A8E1443"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AA4DAF" w14:textId="77777777" w:rsidR="0015296B" w:rsidRPr="00FA71B0" w:rsidRDefault="0015296B" w:rsidP="00651DBA">
            <w:pPr>
              <w:rPr>
                <w:color w:val="000000" w:themeColor="text1"/>
                <w:sz w:val="20"/>
              </w:rPr>
            </w:pPr>
            <w:r w:rsidRPr="00FA71B0">
              <w:rPr>
                <w:color w:val="000000" w:themeColor="text1"/>
                <w:sz w:val="20"/>
              </w:rPr>
              <w:t>2</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2F781" w14:textId="77777777" w:rsidR="0015296B" w:rsidRPr="00FA71B0" w:rsidRDefault="0015296B" w:rsidP="00651DBA">
            <w:pPr>
              <w:autoSpaceDE w:val="0"/>
              <w:autoSpaceDN w:val="0"/>
              <w:adjustRightInd w:val="0"/>
              <w:rPr>
                <w:color w:val="000000" w:themeColor="text1"/>
                <w:sz w:val="20"/>
              </w:rPr>
            </w:pPr>
            <w:r w:rsidRPr="00FA71B0">
              <w:rPr>
                <w:color w:val="000000" w:themeColor="text1"/>
                <w:sz w:val="20"/>
              </w:rPr>
              <w:t>olujni orkanski vjetar</w:t>
            </w:r>
          </w:p>
        </w:tc>
      </w:tr>
      <w:tr w:rsidR="0015296B" w:rsidRPr="00FA71B0" w14:paraId="787BC92D"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AC26AE" w14:textId="77777777" w:rsidR="0015296B" w:rsidRPr="00FA71B0" w:rsidRDefault="0015296B" w:rsidP="00651DBA">
            <w:pPr>
              <w:rPr>
                <w:color w:val="000000" w:themeColor="text1"/>
                <w:sz w:val="20"/>
              </w:rPr>
            </w:pPr>
            <w:r w:rsidRPr="00FA71B0">
              <w:rPr>
                <w:color w:val="000000" w:themeColor="text1"/>
                <w:sz w:val="20"/>
              </w:rPr>
              <w:t>3</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54C0F8"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rPr>
              <w:t>požar</w:t>
            </w:r>
          </w:p>
        </w:tc>
      </w:tr>
      <w:tr w:rsidR="0015296B" w:rsidRPr="00FA71B0" w14:paraId="7A85B575" w14:textId="77777777" w:rsidTr="00651DBA">
        <w:trPr>
          <w:trHeight w:val="78"/>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E1B072"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4</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ACADF" w14:textId="77777777" w:rsidR="0015296B" w:rsidRPr="00FA71B0" w:rsidRDefault="0015296B" w:rsidP="00651DBA">
            <w:pPr>
              <w:autoSpaceDE w:val="0"/>
              <w:autoSpaceDN w:val="0"/>
              <w:adjustRightInd w:val="0"/>
              <w:rPr>
                <w:color w:val="000000" w:themeColor="text1"/>
                <w:sz w:val="20"/>
              </w:rPr>
            </w:pPr>
            <w:r w:rsidRPr="00FA71B0">
              <w:rPr>
                <w:color w:val="000000" w:themeColor="text1"/>
                <w:sz w:val="20"/>
                <w:szCs w:val="20"/>
              </w:rPr>
              <w:t>poplava</w:t>
            </w:r>
          </w:p>
        </w:tc>
      </w:tr>
      <w:tr w:rsidR="0015296B" w:rsidRPr="00FA71B0" w14:paraId="65F5C557" w14:textId="77777777" w:rsidTr="00651DBA">
        <w:trPr>
          <w:trHeight w:val="112"/>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8F51A5"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5</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C28CA" w14:textId="77777777" w:rsidR="0015296B" w:rsidRPr="00FA71B0" w:rsidRDefault="0015296B" w:rsidP="00651DBA">
            <w:pPr>
              <w:autoSpaceDE w:val="0"/>
              <w:autoSpaceDN w:val="0"/>
              <w:adjustRightInd w:val="0"/>
              <w:rPr>
                <w:color w:val="000000" w:themeColor="text1"/>
                <w:sz w:val="20"/>
              </w:rPr>
            </w:pPr>
            <w:r w:rsidRPr="00FA71B0">
              <w:rPr>
                <w:color w:val="000000" w:themeColor="text1"/>
                <w:sz w:val="20"/>
                <w:szCs w:val="20"/>
              </w:rPr>
              <w:t>suša</w:t>
            </w:r>
          </w:p>
        </w:tc>
      </w:tr>
      <w:tr w:rsidR="0015296B" w:rsidRPr="00FA71B0" w14:paraId="5AB5631D"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9378"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6</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6158B" w14:textId="77777777" w:rsidR="0015296B" w:rsidRPr="00FA71B0" w:rsidRDefault="0015296B" w:rsidP="00651DBA">
            <w:pPr>
              <w:autoSpaceDE w:val="0"/>
              <w:autoSpaceDN w:val="0"/>
              <w:adjustRightInd w:val="0"/>
              <w:rPr>
                <w:sz w:val="20"/>
                <w:szCs w:val="20"/>
              </w:rPr>
            </w:pPr>
            <w:r>
              <w:rPr>
                <w:sz w:val="20"/>
              </w:rPr>
              <w:t>t</w:t>
            </w:r>
            <w:r w:rsidRPr="00FA71B0">
              <w:rPr>
                <w:sz w:val="20"/>
              </w:rPr>
              <w:t>uča, kiša koja se smrzava u dodiru s podlogom</w:t>
            </w:r>
          </w:p>
        </w:tc>
      </w:tr>
      <w:tr w:rsidR="0015296B" w:rsidRPr="00FA71B0" w14:paraId="1447ADE3" w14:textId="77777777" w:rsidTr="00651DBA">
        <w:trPr>
          <w:trHeight w:val="18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845C5"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7</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98889"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mraz</w:t>
            </w:r>
          </w:p>
        </w:tc>
      </w:tr>
      <w:tr w:rsidR="0015296B" w:rsidRPr="00FA71B0" w14:paraId="0A175CC7"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6A733" w14:textId="77777777" w:rsidR="0015296B" w:rsidRPr="00FA71B0" w:rsidRDefault="0015296B" w:rsidP="00651DBA">
            <w:pPr>
              <w:rPr>
                <w:color w:val="000000" w:themeColor="text1"/>
                <w:sz w:val="20"/>
                <w:szCs w:val="20"/>
              </w:rPr>
            </w:pPr>
            <w:r w:rsidRPr="00FA71B0">
              <w:rPr>
                <w:color w:val="000000" w:themeColor="text1"/>
                <w:sz w:val="20"/>
                <w:szCs w:val="20"/>
              </w:rPr>
              <w:t>8</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90450"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izvanredno velika visina snijega</w:t>
            </w:r>
          </w:p>
        </w:tc>
      </w:tr>
      <w:tr w:rsidR="0015296B" w:rsidRPr="00FA71B0" w14:paraId="6700AD86"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EE2B5" w14:textId="77777777" w:rsidR="0015296B" w:rsidRPr="00FA71B0" w:rsidRDefault="0015296B" w:rsidP="00651DBA">
            <w:pPr>
              <w:rPr>
                <w:color w:val="000000" w:themeColor="text1"/>
                <w:sz w:val="20"/>
                <w:szCs w:val="20"/>
              </w:rPr>
            </w:pPr>
            <w:r w:rsidRPr="00FA71B0">
              <w:rPr>
                <w:color w:val="000000" w:themeColor="text1"/>
                <w:sz w:val="20"/>
                <w:szCs w:val="20"/>
              </w:rPr>
              <w:t>9</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5C1E3C" w14:textId="77777777" w:rsidR="0015296B" w:rsidRPr="00FA71B0" w:rsidRDefault="0015296B" w:rsidP="00651DBA">
            <w:pPr>
              <w:autoSpaceDE w:val="0"/>
              <w:autoSpaceDN w:val="0"/>
              <w:adjustRightInd w:val="0"/>
              <w:rPr>
                <w:color w:val="000000" w:themeColor="text1"/>
                <w:sz w:val="20"/>
                <w:szCs w:val="20"/>
              </w:rPr>
            </w:pPr>
            <w:r>
              <w:rPr>
                <w:color w:val="000000" w:themeColor="text1"/>
                <w:sz w:val="20"/>
                <w:szCs w:val="20"/>
              </w:rPr>
              <w:t>k</w:t>
            </w:r>
            <w:r w:rsidRPr="00FA71B0">
              <w:rPr>
                <w:color w:val="000000" w:themeColor="text1"/>
                <w:sz w:val="20"/>
                <w:szCs w:val="20"/>
              </w:rPr>
              <w:t>lizanje, tečenje, odronjavanje i prevrtanje zemljišta</w:t>
            </w:r>
          </w:p>
        </w:tc>
      </w:tr>
      <w:tr w:rsidR="009D7A47" w:rsidRPr="00FA71B0" w14:paraId="34DC2A7C"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34A96" w14:textId="7D99B680" w:rsidR="009D7A47" w:rsidRPr="00FA71B0" w:rsidRDefault="009D7A47" w:rsidP="00651DBA">
            <w:pPr>
              <w:rPr>
                <w:color w:val="000000" w:themeColor="text1"/>
                <w:sz w:val="20"/>
                <w:szCs w:val="20"/>
              </w:rPr>
            </w:pPr>
            <w:r>
              <w:rPr>
                <w:color w:val="000000" w:themeColor="text1"/>
                <w:sz w:val="20"/>
                <w:szCs w:val="20"/>
              </w:rPr>
              <w:t>10</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A13788" w14:textId="00EEE139" w:rsidR="009D7A47" w:rsidRDefault="009D7A47" w:rsidP="00651DBA">
            <w:pPr>
              <w:autoSpaceDE w:val="0"/>
              <w:autoSpaceDN w:val="0"/>
              <w:adjustRightInd w:val="0"/>
              <w:rPr>
                <w:color w:val="000000" w:themeColor="text1"/>
                <w:sz w:val="20"/>
                <w:szCs w:val="20"/>
              </w:rPr>
            </w:pPr>
            <w:r>
              <w:rPr>
                <w:color w:val="000000" w:themeColor="text1"/>
                <w:sz w:val="20"/>
                <w:szCs w:val="20"/>
              </w:rPr>
              <w:t>ostale pojave koje bitno utječu na živote</w:t>
            </w:r>
          </w:p>
        </w:tc>
      </w:tr>
    </w:tbl>
    <w:p w14:paraId="21038564" w14:textId="77777777" w:rsidR="0015296B" w:rsidRPr="00262BF8" w:rsidRDefault="0015296B" w:rsidP="00882D3F">
      <w:pPr>
        <w:jc w:val="both"/>
        <w:rPr>
          <w:color w:val="FF0000"/>
          <w:sz w:val="24"/>
          <w:szCs w:val="24"/>
        </w:rPr>
      </w:pPr>
    </w:p>
    <w:p w14:paraId="108F2775" w14:textId="397EC0A1" w:rsidR="009F36CD" w:rsidRPr="009F36CD" w:rsidRDefault="00E246CC" w:rsidP="00EA279E">
      <w:pPr>
        <w:jc w:val="both"/>
        <w:rPr>
          <w:sz w:val="24"/>
          <w:szCs w:val="24"/>
        </w:rPr>
      </w:pPr>
      <w:r w:rsidRPr="009F36CD">
        <w:rPr>
          <w:sz w:val="24"/>
          <w:szCs w:val="24"/>
        </w:rPr>
        <w:t>Do</w:t>
      </w:r>
      <w:r w:rsidR="00882D3F" w:rsidRPr="009F36CD">
        <w:rPr>
          <w:sz w:val="24"/>
          <w:szCs w:val="24"/>
        </w:rPr>
        <w:t xml:space="preserve"> izrade ovog dokumenta</w:t>
      </w:r>
      <w:r w:rsidR="00B876E0" w:rsidRPr="009F36CD">
        <w:rPr>
          <w:sz w:val="24"/>
          <w:szCs w:val="24"/>
        </w:rPr>
        <w:t xml:space="preserve">, </w:t>
      </w:r>
      <w:r w:rsidR="00882D3F" w:rsidRPr="009F36CD">
        <w:rPr>
          <w:sz w:val="24"/>
          <w:szCs w:val="24"/>
        </w:rPr>
        <w:t xml:space="preserve">na području Općine </w:t>
      </w:r>
      <w:r w:rsidR="00DB524B">
        <w:rPr>
          <w:sz w:val="24"/>
          <w:szCs w:val="24"/>
        </w:rPr>
        <w:t>Velika Kopanica</w:t>
      </w:r>
      <w:r w:rsidR="00092C7D" w:rsidRPr="009F36CD">
        <w:rPr>
          <w:sz w:val="24"/>
          <w:szCs w:val="24"/>
        </w:rPr>
        <w:t xml:space="preserve"> </w:t>
      </w:r>
      <w:r w:rsidR="00EA279E" w:rsidRPr="009F36CD">
        <w:rPr>
          <w:sz w:val="24"/>
          <w:szCs w:val="24"/>
        </w:rPr>
        <w:t>u 202</w:t>
      </w:r>
      <w:r w:rsidR="00262BF8" w:rsidRPr="009F36CD">
        <w:rPr>
          <w:sz w:val="24"/>
          <w:szCs w:val="24"/>
        </w:rPr>
        <w:t>4</w:t>
      </w:r>
      <w:r w:rsidR="00EA279E" w:rsidRPr="009F36CD">
        <w:rPr>
          <w:sz w:val="24"/>
          <w:szCs w:val="24"/>
        </w:rPr>
        <w:t xml:space="preserve">. godini </w:t>
      </w:r>
      <w:r w:rsidR="009F36CD" w:rsidRPr="009F36CD">
        <w:rPr>
          <w:sz w:val="24"/>
          <w:szCs w:val="24"/>
        </w:rPr>
        <w:t>proglašena je sljedeća prirodna nepogoda:</w:t>
      </w:r>
    </w:p>
    <w:p w14:paraId="778112B9" w14:textId="3FE89AD1" w:rsidR="007337BB" w:rsidRPr="009F36CD" w:rsidRDefault="009F36CD" w:rsidP="007337BB">
      <w:pPr>
        <w:pStyle w:val="Odlomakpopisa"/>
        <w:numPr>
          <w:ilvl w:val="0"/>
          <w:numId w:val="41"/>
        </w:numPr>
        <w:jc w:val="both"/>
        <w:rPr>
          <w:sz w:val="24"/>
          <w:szCs w:val="24"/>
        </w:rPr>
      </w:pPr>
      <w:r w:rsidRPr="009F36CD">
        <w:rPr>
          <w:sz w:val="24"/>
          <w:szCs w:val="24"/>
        </w:rPr>
        <w:t xml:space="preserve">Suša – </w:t>
      </w:r>
      <w:r>
        <w:rPr>
          <w:sz w:val="24"/>
          <w:szCs w:val="24"/>
        </w:rPr>
        <w:t xml:space="preserve"> dana 23. rujna 2024. godine župan Brodsko-posavske županije donio je Odluku o proglašenju prirodne nepogode izazvane SUŠOM na poljoprivrednim usjevima proljetne sjetve 2024. godine, postrnim usjevima, djetelinsko-travnim smjesama, ribnjačarskim površinama i višegodišnjim nasadima – voćnjacima i vinogradima na području općina: Bebrina, Brodski Stupnik, Bukovlje, Cernik, Davor, Donji Andrijevci, Dragalić, Garčin, Gornja Vrba, Gornji Bogićevci, Gundinci, Klakar, </w:t>
      </w:r>
      <w:r w:rsidR="00DB524B">
        <w:rPr>
          <w:sz w:val="24"/>
          <w:szCs w:val="24"/>
        </w:rPr>
        <w:t>Nova Kapela</w:t>
      </w:r>
      <w:r>
        <w:rPr>
          <w:sz w:val="24"/>
          <w:szCs w:val="24"/>
        </w:rPr>
        <w:t>, Okučani, Oprisavci, Oriovac, Podcrkavlje, Rešetari, Sibinj, Sikirevci, Slavonski Šamac, Stara Gradiška, Staro Petrovo Selo, Velika Kopanica, Vrbje, Vrpolje i gradova: Slavonski Brod i Nova Gradiška</w:t>
      </w:r>
      <w:r w:rsidR="007337BB" w:rsidRPr="007337BB">
        <w:rPr>
          <w:sz w:val="24"/>
          <w:szCs w:val="24"/>
        </w:rPr>
        <w:t xml:space="preserve"> </w:t>
      </w:r>
      <w:r w:rsidR="007337BB">
        <w:rPr>
          <w:sz w:val="24"/>
          <w:szCs w:val="24"/>
        </w:rPr>
        <w:t>(KLASA: 320-01/24-11/10, UR.BROJ: 2178-04-02/03-24-1).</w:t>
      </w:r>
    </w:p>
    <w:p w14:paraId="016C7C42" w14:textId="2DB83C4B" w:rsidR="009F36CD" w:rsidRPr="009F36CD" w:rsidRDefault="009F36CD" w:rsidP="007337BB">
      <w:pPr>
        <w:pStyle w:val="Odlomakpopisa"/>
        <w:jc w:val="both"/>
        <w:rPr>
          <w:sz w:val="24"/>
          <w:szCs w:val="24"/>
        </w:rPr>
      </w:pPr>
    </w:p>
    <w:p w14:paraId="15A429B2" w14:textId="2818559E" w:rsidR="00882D3F" w:rsidRPr="00D83D0F" w:rsidRDefault="00D83D0F" w:rsidP="009F36CD">
      <w:pPr>
        <w:jc w:val="both"/>
        <w:rPr>
          <w:sz w:val="24"/>
          <w:szCs w:val="24"/>
        </w:rPr>
      </w:pPr>
      <w:r w:rsidRPr="00D83D0F">
        <w:rPr>
          <w:sz w:val="24"/>
          <w:szCs w:val="24"/>
        </w:rPr>
        <w:t>Na području Općine Velika Kopanica prijavljena je ukupna šteta u iznosu od 1.936.379,65 eura.</w:t>
      </w:r>
    </w:p>
    <w:p w14:paraId="1BB6D7D6" w14:textId="77777777" w:rsidR="00EA279E" w:rsidRDefault="00EA279E" w:rsidP="00EA279E">
      <w:pPr>
        <w:jc w:val="both"/>
        <w:rPr>
          <w:sz w:val="24"/>
          <w:szCs w:val="24"/>
        </w:rPr>
      </w:pPr>
      <w:bookmarkStart w:id="4" w:name="_Hlk148683610"/>
    </w:p>
    <w:p w14:paraId="031EAD06" w14:textId="77777777" w:rsidR="00262BF8" w:rsidRDefault="00262BF8" w:rsidP="00EA279E">
      <w:pPr>
        <w:jc w:val="both"/>
        <w:rPr>
          <w:sz w:val="24"/>
          <w:szCs w:val="24"/>
        </w:rPr>
      </w:pPr>
    </w:p>
    <w:p w14:paraId="1FBDE728" w14:textId="77777777" w:rsidR="00262BF8" w:rsidRDefault="00262BF8" w:rsidP="00EA279E">
      <w:pPr>
        <w:jc w:val="both"/>
        <w:rPr>
          <w:sz w:val="24"/>
          <w:szCs w:val="24"/>
        </w:rPr>
      </w:pPr>
    </w:p>
    <w:p w14:paraId="020A02CB" w14:textId="77777777" w:rsidR="00262BF8" w:rsidRDefault="00262BF8" w:rsidP="00EA279E">
      <w:pPr>
        <w:jc w:val="both"/>
        <w:rPr>
          <w:sz w:val="24"/>
          <w:szCs w:val="24"/>
        </w:rPr>
      </w:pPr>
    </w:p>
    <w:p w14:paraId="357D5FD3" w14:textId="77777777" w:rsidR="00262BF8" w:rsidRDefault="00262BF8" w:rsidP="00EA279E">
      <w:pPr>
        <w:jc w:val="both"/>
        <w:rPr>
          <w:sz w:val="24"/>
          <w:szCs w:val="24"/>
        </w:rPr>
      </w:pPr>
    </w:p>
    <w:p w14:paraId="60BE40C3" w14:textId="77777777" w:rsidR="00262BF8" w:rsidRDefault="00262BF8" w:rsidP="00EA279E">
      <w:pPr>
        <w:jc w:val="both"/>
        <w:rPr>
          <w:sz w:val="24"/>
          <w:szCs w:val="24"/>
        </w:rPr>
      </w:pPr>
    </w:p>
    <w:p w14:paraId="0ECFA6BD" w14:textId="77777777" w:rsidR="00262BF8" w:rsidRPr="00EA279E" w:rsidRDefault="00262BF8" w:rsidP="00EA279E">
      <w:pPr>
        <w:jc w:val="both"/>
        <w:rPr>
          <w:sz w:val="24"/>
          <w:szCs w:val="24"/>
        </w:rPr>
      </w:pPr>
    </w:p>
    <w:p w14:paraId="5082DCD8" w14:textId="77777777" w:rsidR="00EA279E" w:rsidRPr="00EA279E" w:rsidRDefault="00EA279E" w:rsidP="0008580A">
      <w:pPr>
        <w:pStyle w:val="Razina2"/>
      </w:pPr>
      <w:bookmarkStart w:id="5" w:name="_Toc132273477"/>
      <w:bookmarkStart w:id="6" w:name="_Toc179368298"/>
      <w:r w:rsidRPr="00EA279E">
        <w:t>Utjecaj klimatskih promjena</w:t>
      </w:r>
      <w:bookmarkEnd w:id="5"/>
      <w:bookmarkEnd w:id="6"/>
    </w:p>
    <w:p w14:paraId="475F3BD6" w14:textId="77777777" w:rsidR="00EA279E" w:rsidRPr="00EA279E" w:rsidRDefault="00EA279E" w:rsidP="00EA279E">
      <w:pPr>
        <w:jc w:val="both"/>
        <w:rPr>
          <w:sz w:val="24"/>
          <w:szCs w:val="24"/>
        </w:rPr>
      </w:pPr>
    </w:p>
    <w:p w14:paraId="2B8753C4" w14:textId="77777777" w:rsidR="00EA279E" w:rsidRPr="00EA279E" w:rsidRDefault="00EA279E" w:rsidP="00EA279E">
      <w:pPr>
        <w:jc w:val="both"/>
        <w:rPr>
          <w:sz w:val="24"/>
          <w:szCs w:val="24"/>
        </w:rPr>
      </w:pPr>
      <w:r w:rsidRPr="00EA279E">
        <w:rPr>
          <w:sz w:val="24"/>
          <w:szCs w:val="24"/>
        </w:rPr>
        <w:t xml:space="preserve">Prirodne nepogode kao što je potres ne mogu se predvidjeti, ali se jačina posljedica koje ostavljaju iza sebe može umanjiti kroz niz različitih  mjera i sustavnu suradnju svih dionika. </w:t>
      </w:r>
    </w:p>
    <w:p w14:paraId="01A54393" w14:textId="4080963F" w:rsidR="00EA279E" w:rsidRPr="00EA279E" w:rsidRDefault="00EA279E" w:rsidP="00EA279E">
      <w:pPr>
        <w:jc w:val="both"/>
        <w:rPr>
          <w:sz w:val="24"/>
          <w:szCs w:val="24"/>
        </w:rPr>
      </w:pPr>
      <w:r w:rsidRPr="00EA279E">
        <w:rPr>
          <w:sz w:val="24"/>
          <w:szCs w:val="24"/>
        </w:rPr>
        <w:t>Što se tiče ostalih prirodnih nepogoda</w:t>
      </w:r>
      <w:r w:rsidR="009F36CD">
        <w:rPr>
          <w:sz w:val="24"/>
          <w:szCs w:val="24"/>
        </w:rPr>
        <w:t xml:space="preserve"> kao što su tuča,</w:t>
      </w:r>
      <w:r w:rsidR="00884F1D">
        <w:rPr>
          <w:sz w:val="24"/>
          <w:szCs w:val="24"/>
        </w:rPr>
        <w:t xml:space="preserve"> </w:t>
      </w:r>
      <w:r w:rsidR="009F36CD">
        <w:rPr>
          <w:sz w:val="24"/>
          <w:szCs w:val="24"/>
        </w:rPr>
        <w:t>poplave itd.,</w:t>
      </w:r>
      <w:r w:rsidRPr="00EA279E">
        <w:rPr>
          <w:sz w:val="24"/>
          <w:szCs w:val="24"/>
        </w:rPr>
        <w:t xml:space="preserve"> </w:t>
      </w:r>
      <w:r w:rsidR="009F36CD">
        <w:rPr>
          <w:sz w:val="24"/>
          <w:szCs w:val="24"/>
        </w:rPr>
        <w:t>njihova pojavnost ne može se isključivo vezati za klimatske promjene, ali bitno je istaknuti njihov utjecaj, kao i porast negativnih posljedica koje uzrokuju</w:t>
      </w:r>
      <w:r w:rsidRPr="00EA279E">
        <w:rPr>
          <w:sz w:val="24"/>
          <w:szCs w:val="24"/>
        </w:rPr>
        <w:t>.</w:t>
      </w:r>
      <w:r w:rsidR="001858E3">
        <w:rPr>
          <w:rStyle w:val="Referencafusnote"/>
          <w:sz w:val="24"/>
          <w:szCs w:val="24"/>
        </w:rPr>
        <w:footnoteReference w:id="1"/>
      </w:r>
      <w:r w:rsidRPr="00EA279E">
        <w:rPr>
          <w:sz w:val="24"/>
          <w:szCs w:val="24"/>
        </w:rPr>
        <w:t xml:space="preserve">  </w:t>
      </w:r>
    </w:p>
    <w:p w14:paraId="3C1E08D0" w14:textId="04B3B713" w:rsidR="00EA279E" w:rsidRPr="00EA279E" w:rsidRDefault="00EA279E" w:rsidP="00EA279E">
      <w:pPr>
        <w:jc w:val="both"/>
        <w:rPr>
          <w:sz w:val="24"/>
          <w:szCs w:val="24"/>
        </w:rPr>
      </w:pPr>
      <w:r w:rsidRPr="00EA279E">
        <w:rPr>
          <w:sz w:val="24"/>
          <w:szCs w:val="24"/>
        </w:rPr>
        <w:t>Strategijom prilagodbe klimatskim promjenama u Republici Hrvatskoj za razdoblje do 2040. godine s pogledom na 2070. godinu očekuje se niz promjena u klimi pod uvjetom da se poduzmu mjere za ublažavanje i prilagodbu.</w:t>
      </w:r>
      <w:r w:rsidR="001858E3">
        <w:rPr>
          <w:rStyle w:val="Referencafusnote"/>
          <w:sz w:val="24"/>
          <w:szCs w:val="24"/>
        </w:rPr>
        <w:footnoteReference w:id="2"/>
      </w:r>
    </w:p>
    <w:p w14:paraId="6744E60F" w14:textId="0683D589" w:rsidR="00EA279E" w:rsidRPr="0008580A" w:rsidRDefault="0008580A" w:rsidP="0008580A">
      <w:pPr>
        <w:pStyle w:val="Opisslike"/>
        <w:rPr>
          <w:b w:val="0"/>
          <w:bCs w:val="0"/>
          <w:szCs w:val="18"/>
        </w:rPr>
      </w:pPr>
      <w:r w:rsidRPr="0008580A">
        <w:rPr>
          <w:szCs w:val="18"/>
        </w:rPr>
        <w:t xml:space="preserve">Tablica </w:t>
      </w:r>
      <w:r w:rsidRPr="0008580A">
        <w:rPr>
          <w:szCs w:val="18"/>
        </w:rPr>
        <w:fldChar w:fldCharType="begin"/>
      </w:r>
      <w:r w:rsidRPr="0008580A">
        <w:rPr>
          <w:szCs w:val="18"/>
        </w:rPr>
        <w:instrText xml:space="preserve"> SEQ Tablica \* ARABIC </w:instrText>
      </w:r>
      <w:r w:rsidRPr="0008580A">
        <w:rPr>
          <w:szCs w:val="18"/>
        </w:rPr>
        <w:fldChar w:fldCharType="separate"/>
      </w:r>
      <w:r>
        <w:rPr>
          <w:noProof/>
          <w:szCs w:val="18"/>
        </w:rPr>
        <w:t>2</w:t>
      </w:r>
      <w:r w:rsidRPr="0008580A">
        <w:rPr>
          <w:szCs w:val="18"/>
        </w:rPr>
        <w:fldChar w:fldCharType="end"/>
      </w:r>
      <w:r w:rsidRPr="0008580A">
        <w:rPr>
          <w:szCs w:val="18"/>
        </w:rPr>
        <w:t>. Projekcije klimatskih parametara za Republiku Hrvatsku prema scenariju RCP4.5 u odnosu na razdoblje 1971. – 2000.</w:t>
      </w:r>
    </w:p>
    <w:tbl>
      <w:tblPr>
        <w:tblW w:w="5000" w:type="pct"/>
        <w:shd w:val="clear" w:color="auto" w:fill="FFFFFF"/>
        <w:tblCellMar>
          <w:left w:w="0" w:type="dxa"/>
          <w:right w:w="0" w:type="dxa"/>
        </w:tblCellMar>
        <w:tblLook w:val="04A0" w:firstRow="1" w:lastRow="0" w:firstColumn="1" w:lastColumn="0" w:noHBand="0" w:noVBand="1"/>
      </w:tblPr>
      <w:tblGrid>
        <w:gridCol w:w="1517"/>
        <w:gridCol w:w="1246"/>
        <w:gridCol w:w="3227"/>
        <w:gridCol w:w="3064"/>
      </w:tblGrid>
      <w:tr w:rsidR="00EA279E" w:rsidRPr="0008580A" w14:paraId="58C1EC03" w14:textId="77777777" w:rsidTr="0008580A">
        <w:tc>
          <w:tcPr>
            <w:tcW w:w="1526"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3AB23A" w14:textId="77777777" w:rsidR="00EA279E" w:rsidRPr="0008580A" w:rsidRDefault="00EA279E" w:rsidP="00EA279E">
            <w:pPr>
              <w:jc w:val="both"/>
              <w:rPr>
                <w:sz w:val="20"/>
                <w:szCs w:val="20"/>
              </w:rPr>
            </w:pPr>
            <w:r w:rsidRPr="0008580A">
              <w:rPr>
                <w:b/>
                <w:bCs/>
                <w:sz w:val="20"/>
                <w:szCs w:val="20"/>
              </w:rPr>
              <w:t>Klimatski parametar</w:t>
            </w:r>
          </w:p>
        </w:tc>
        <w:tc>
          <w:tcPr>
            <w:tcW w:w="3474"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D440AC" w14:textId="77777777" w:rsidR="00EA279E" w:rsidRPr="0008580A" w:rsidRDefault="00EA279E" w:rsidP="00EA279E">
            <w:pPr>
              <w:jc w:val="both"/>
              <w:rPr>
                <w:sz w:val="20"/>
                <w:szCs w:val="20"/>
              </w:rPr>
            </w:pPr>
            <w:r w:rsidRPr="0008580A">
              <w:rPr>
                <w:b/>
                <w:bCs/>
                <w:sz w:val="20"/>
                <w:szCs w:val="20"/>
              </w:rPr>
              <w:t>Projekcije buduće klime prema scenariju RCP4.5 u odnosu na razdoblje 1971. – 2000. godine dobivene klimatskim modeliranjem</w:t>
            </w:r>
          </w:p>
        </w:tc>
      </w:tr>
      <w:tr w:rsidR="00EA279E" w:rsidRPr="0008580A" w14:paraId="1DC11506" w14:textId="77777777" w:rsidTr="0008580A">
        <w:tc>
          <w:tcPr>
            <w:tcW w:w="1526" w:type="pct"/>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2880DA7" w14:textId="77777777" w:rsidR="00EA279E" w:rsidRPr="0008580A" w:rsidRDefault="00EA279E" w:rsidP="00EA279E">
            <w:pPr>
              <w:jc w:val="both"/>
              <w:rPr>
                <w:sz w:val="20"/>
                <w:szCs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807BFC" w14:textId="77777777" w:rsidR="00EA279E" w:rsidRPr="0008580A" w:rsidRDefault="00EA279E" w:rsidP="00EA279E">
            <w:pPr>
              <w:jc w:val="both"/>
              <w:rPr>
                <w:sz w:val="20"/>
                <w:szCs w:val="20"/>
              </w:rPr>
            </w:pPr>
            <w:r w:rsidRPr="0008580A">
              <w:rPr>
                <w:b/>
                <w:bCs/>
                <w:sz w:val="20"/>
                <w:szCs w:val="20"/>
              </w:rPr>
              <w:t>2011. – 2040.</w:t>
            </w:r>
          </w:p>
        </w:tc>
        <w:tc>
          <w:tcPr>
            <w:tcW w:w="169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2154DA" w14:textId="77777777" w:rsidR="00EA279E" w:rsidRPr="0008580A" w:rsidRDefault="00EA279E" w:rsidP="00EA279E">
            <w:pPr>
              <w:jc w:val="both"/>
              <w:rPr>
                <w:sz w:val="20"/>
                <w:szCs w:val="20"/>
              </w:rPr>
            </w:pPr>
            <w:r w:rsidRPr="0008580A">
              <w:rPr>
                <w:b/>
                <w:bCs/>
                <w:sz w:val="20"/>
                <w:szCs w:val="20"/>
              </w:rPr>
              <w:t>2041. – 2070.</w:t>
            </w:r>
          </w:p>
        </w:tc>
      </w:tr>
      <w:tr w:rsidR="00EA279E" w:rsidRPr="0008580A" w14:paraId="37B5E916" w14:textId="77777777" w:rsidTr="0008580A">
        <w:tc>
          <w:tcPr>
            <w:tcW w:w="1526"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505B41" w14:textId="77777777" w:rsidR="00EA279E" w:rsidRPr="0008580A" w:rsidRDefault="00EA279E" w:rsidP="00EA279E">
            <w:pPr>
              <w:jc w:val="both"/>
              <w:rPr>
                <w:sz w:val="20"/>
                <w:szCs w:val="20"/>
              </w:rPr>
            </w:pPr>
            <w:r w:rsidRPr="0008580A">
              <w:rPr>
                <w:sz w:val="20"/>
                <w:szCs w:val="20"/>
              </w:rPr>
              <w:t>OBORINE</w:t>
            </w:r>
          </w:p>
        </w:tc>
        <w:tc>
          <w:tcPr>
            <w:tcW w:w="17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C97873" w14:textId="77777777" w:rsidR="00EA279E" w:rsidRPr="0008580A" w:rsidRDefault="00EA279E" w:rsidP="00EA279E">
            <w:pPr>
              <w:jc w:val="both"/>
              <w:rPr>
                <w:sz w:val="20"/>
                <w:szCs w:val="20"/>
              </w:rPr>
            </w:pPr>
            <w:r w:rsidRPr="0008580A">
              <w:rPr>
                <w:sz w:val="20"/>
                <w:szCs w:val="20"/>
              </w:rPr>
              <w:t>Srednja godišnja količina: malo smanjenje (osim manji porast u SZ Hrvatskoj)</w:t>
            </w:r>
          </w:p>
        </w:tc>
        <w:tc>
          <w:tcPr>
            <w:tcW w:w="169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1E9138" w14:textId="77777777" w:rsidR="00EA279E" w:rsidRPr="0008580A" w:rsidRDefault="00EA279E" w:rsidP="00EA279E">
            <w:pPr>
              <w:jc w:val="both"/>
              <w:rPr>
                <w:sz w:val="20"/>
                <w:szCs w:val="20"/>
              </w:rPr>
            </w:pPr>
            <w:r w:rsidRPr="0008580A">
              <w:rPr>
                <w:sz w:val="20"/>
                <w:szCs w:val="20"/>
              </w:rPr>
              <w:t>Srednja godišnja količina: daljnji trend smanjenja (do 5 %) u gotovo cijeloj Hrvatskoj osim u SZ dijelovima</w:t>
            </w:r>
          </w:p>
        </w:tc>
      </w:tr>
      <w:tr w:rsidR="00EA279E" w:rsidRPr="0008580A" w14:paraId="7941AABC" w14:textId="77777777" w:rsidTr="0008580A">
        <w:tc>
          <w:tcPr>
            <w:tcW w:w="1526" w:type="pct"/>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58BBBF5E" w14:textId="77777777" w:rsidR="00EA279E" w:rsidRPr="0008580A" w:rsidRDefault="00EA279E" w:rsidP="00EA279E">
            <w:pPr>
              <w:jc w:val="both"/>
              <w:rPr>
                <w:sz w:val="20"/>
                <w:szCs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A952D7" w14:textId="77777777" w:rsidR="00EA279E" w:rsidRPr="0008580A" w:rsidRDefault="00EA279E" w:rsidP="00EA279E">
            <w:pPr>
              <w:jc w:val="both"/>
              <w:rPr>
                <w:sz w:val="20"/>
                <w:szCs w:val="20"/>
              </w:rPr>
            </w:pPr>
            <w:r w:rsidRPr="0008580A">
              <w:rPr>
                <w:sz w:val="20"/>
                <w:szCs w:val="20"/>
              </w:rPr>
              <w:t>Sezone: različit predznak; zima i proljeće u većem dijelu Hrvatske manji porast + 5 – 10 %, a ljeto i jesen smanjenje (najviše – 5 – 10 % u J Lici i S Dalmaciji)</w:t>
            </w:r>
          </w:p>
        </w:tc>
        <w:tc>
          <w:tcPr>
            <w:tcW w:w="169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DBC5D7" w14:textId="77777777" w:rsidR="00EA279E" w:rsidRPr="0008580A" w:rsidRDefault="00EA279E" w:rsidP="00EA279E">
            <w:pPr>
              <w:jc w:val="both"/>
              <w:rPr>
                <w:sz w:val="20"/>
                <w:szCs w:val="20"/>
              </w:rPr>
            </w:pPr>
            <w:r w:rsidRPr="0008580A">
              <w:rPr>
                <w:sz w:val="20"/>
                <w:szCs w:val="20"/>
              </w:rPr>
              <w:t>Sezone: smanjenje u svim sezonama (do 10 % gorje i S Dalmacija) osim zimi (povećanje 5 – 10 % S Hrvatska)</w:t>
            </w:r>
          </w:p>
        </w:tc>
      </w:tr>
      <w:tr w:rsidR="00EA279E" w:rsidRPr="0008580A" w14:paraId="1C9E066D" w14:textId="77777777" w:rsidTr="0008580A">
        <w:tc>
          <w:tcPr>
            <w:tcW w:w="1526" w:type="pct"/>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73FE222" w14:textId="77777777" w:rsidR="00EA279E" w:rsidRPr="0008580A" w:rsidRDefault="00EA279E" w:rsidP="00EA279E">
            <w:pPr>
              <w:jc w:val="both"/>
              <w:rPr>
                <w:sz w:val="20"/>
                <w:szCs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D32BAA" w14:textId="77777777" w:rsidR="00EA279E" w:rsidRPr="0008580A" w:rsidRDefault="00EA279E" w:rsidP="00EA279E">
            <w:pPr>
              <w:jc w:val="both"/>
              <w:rPr>
                <w:sz w:val="20"/>
                <w:szCs w:val="20"/>
              </w:rPr>
            </w:pPr>
            <w:r w:rsidRPr="0008580A">
              <w:rPr>
                <w:sz w:val="20"/>
                <w:szCs w:val="20"/>
              </w:rPr>
              <w:t>Smanjenje broja kišnih razdoblja (osim u središnjoj Hrvatskoj gdje bi se malo povećao). Broj sušnih razdoblja bi se povećao</w:t>
            </w:r>
          </w:p>
        </w:tc>
        <w:tc>
          <w:tcPr>
            <w:tcW w:w="169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3ECF27" w14:textId="77777777" w:rsidR="00EA279E" w:rsidRPr="0008580A" w:rsidRDefault="00EA279E" w:rsidP="00EA279E">
            <w:pPr>
              <w:jc w:val="both"/>
              <w:rPr>
                <w:sz w:val="20"/>
                <w:szCs w:val="20"/>
              </w:rPr>
            </w:pPr>
            <w:r w:rsidRPr="0008580A">
              <w:rPr>
                <w:sz w:val="20"/>
                <w:szCs w:val="20"/>
              </w:rPr>
              <w:t>Broj sušnih razdoblja bi se povećao</w:t>
            </w:r>
          </w:p>
        </w:tc>
      </w:tr>
      <w:tr w:rsidR="00EA279E" w:rsidRPr="0008580A" w14:paraId="65239A1B" w14:textId="77777777" w:rsidTr="0008580A">
        <w:tc>
          <w:tcPr>
            <w:tcW w:w="1526"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6955CB" w14:textId="77777777" w:rsidR="00EA279E" w:rsidRPr="0008580A" w:rsidRDefault="00EA279E" w:rsidP="00EA279E">
            <w:pPr>
              <w:jc w:val="both"/>
              <w:rPr>
                <w:sz w:val="20"/>
                <w:szCs w:val="20"/>
              </w:rPr>
            </w:pPr>
            <w:r w:rsidRPr="0008580A">
              <w:rPr>
                <w:sz w:val="20"/>
                <w:szCs w:val="20"/>
              </w:rPr>
              <w:lastRenderedPageBreak/>
              <w:t>SNJEŽNI POKROV</w:t>
            </w:r>
          </w:p>
        </w:tc>
        <w:tc>
          <w:tcPr>
            <w:tcW w:w="17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0D308C" w14:textId="77777777" w:rsidR="00EA279E" w:rsidRPr="0008580A" w:rsidRDefault="00EA279E" w:rsidP="00EA279E">
            <w:pPr>
              <w:jc w:val="both"/>
              <w:rPr>
                <w:sz w:val="20"/>
                <w:szCs w:val="20"/>
              </w:rPr>
            </w:pPr>
            <w:r w:rsidRPr="0008580A">
              <w:rPr>
                <w:sz w:val="20"/>
                <w:szCs w:val="20"/>
              </w:rPr>
              <w:t>Smanjenje (najveće u Gorskom kotaru, do 50 %)</w:t>
            </w:r>
          </w:p>
        </w:tc>
        <w:tc>
          <w:tcPr>
            <w:tcW w:w="169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0C68F7" w14:textId="77777777" w:rsidR="00EA279E" w:rsidRPr="0008580A" w:rsidRDefault="00EA279E" w:rsidP="00EA279E">
            <w:pPr>
              <w:jc w:val="both"/>
              <w:rPr>
                <w:sz w:val="20"/>
                <w:szCs w:val="20"/>
              </w:rPr>
            </w:pPr>
            <w:r w:rsidRPr="0008580A">
              <w:rPr>
                <w:sz w:val="20"/>
                <w:szCs w:val="20"/>
              </w:rPr>
              <w:t>Daljnje smanjenje (naročito planinski krajevi)</w:t>
            </w:r>
          </w:p>
        </w:tc>
      </w:tr>
      <w:tr w:rsidR="00EA279E" w:rsidRPr="0008580A" w14:paraId="3F2B8170" w14:textId="77777777" w:rsidTr="0008580A">
        <w:tc>
          <w:tcPr>
            <w:tcW w:w="1526"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DBD780" w14:textId="77777777" w:rsidR="00EA279E" w:rsidRPr="0008580A" w:rsidRDefault="00EA279E" w:rsidP="00EA279E">
            <w:pPr>
              <w:jc w:val="both"/>
              <w:rPr>
                <w:sz w:val="20"/>
                <w:szCs w:val="20"/>
              </w:rPr>
            </w:pPr>
            <w:r w:rsidRPr="0008580A">
              <w:rPr>
                <w:sz w:val="20"/>
                <w:szCs w:val="20"/>
              </w:rPr>
              <w:t>POVRŠINSKO OTJECANJE</w:t>
            </w:r>
          </w:p>
        </w:tc>
        <w:tc>
          <w:tcPr>
            <w:tcW w:w="17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E70D3D" w14:textId="77777777" w:rsidR="00EA279E" w:rsidRPr="0008580A" w:rsidRDefault="00EA279E" w:rsidP="00EA279E">
            <w:pPr>
              <w:jc w:val="both"/>
              <w:rPr>
                <w:sz w:val="20"/>
                <w:szCs w:val="20"/>
              </w:rPr>
            </w:pPr>
            <w:r w:rsidRPr="0008580A">
              <w:rPr>
                <w:sz w:val="20"/>
                <w:szCs w:val="20"/>
              </w:rPr>
              <w:t>Nema većih promjena u većini krajeva; no u gorskim predjelima i zaleđu Dalmacije smanjenje do 10 %</w:t>
            </w:r>
          </w:p>
        </w:tc>
        <w:tc>
          <w:tcPr>
            <w:tcW w:w="169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F3986D" w14:textId="77777777" w:rsidR="00EA279E" w:rsidRPr="0008580A" w:rsidRDefault="00EA279E" w:rsidP="00EA279E">
            <w:pPr>
              <w:jc w:val="both"/>
              <w:rPr>
                <w:sz w:val="20"/>
                <w:szCs w:val="20"/>
              </w:rPr>
            </w:pPr>
            <w:r w:rsidRPr="0008580A">
              <w:rPr>
                <w:sz w:val="20"/>
                <w:szCs w:val="20"/>
              </w:rPr>
              <w:t>Smanjenje otjecanja u cijeloj Hrvatskoj (osobito u proljeće)</w:t>
            </w:r>
          </w:p>
        </w:tc>
      </w:tr>
      <w:tr w:rsidR="00EA279E" w:rsidRPr="0008580A" w14:paraId="51FE7596" w14:textId="77777777" w:rsidTr="0008580A">
        <w:tc>
          <w:tcPr>
            <w:tcW w:w="1526"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1178A3" w14:textId="77777777" w:rsidR="00EA279E" w:rsidRPr="0008580A" w:rsidRDefault="00EA279E" w:rsidP="00EA279E">
            <w:pPr>
              <w:jc w:val="both"/>
              <w:rPr>
                <w:sz w:val="20"/>
                <w:szCs w:val="20"/>
              </w:rPr>
            </w:pPr>
            <w:r w:rsidRPr="0008580A">
              <w:rPr>
                <w:sz w:val="20"/>
                <w:szCs w:val="20"/>
              </w:rPr>
              <w:t>TEMPERATURA ZRAKA</w:t>
            </w:r>
          </w:p>
        </w:tc>
        <w:tc>
          <w:tcPr>
            <w:tcW w:w="17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4DBB9D" w14:textId="77777777" w:rsidR="00EA279E" w:rsidRPr="0008580A" w:rsidRDefault="00EA279E" w:rsidP="00EA279E">
            <w:pPr>
              <w:jc w:val="both"/>
              <w:rPr>
                <w:sz w:val="20"/>
                <w:szCs w:val="20"/>
              </w:rPr>
            </w:pPr>
            <w:r w:rsidRPr="0008580A">
              <w:rPr>
                <w:sz w:val="20"/>
                <w:szCs w:val="20"/>
              </w:rPr>
              <w:t>Srednja: porast 1 – 1,4 °C (sve sezone, cijela Hrvatska)</w:t>
            </w:r>
          </w:p>
        </w:tc>
        <w:tc>
          <w:tcPr>
            <w:tcW w:w="169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234AEE" w14:textId="77777777" w:rsidR="00EA279E" w:rsidRPr="0008580A" w:rsidRDefault="00EA279E" w:rsidP="00EA279E">
            <w:pPr>
              <w:jc w:val="both"/>
              <w:rPr>
                <w:sz w:val="20"/>
                <w:szCs w:val="20"/>
              </w:rPr>
            </w:pPr>
            <w:r w:rsidRPr="0008580A">
              <w:rPr>
                <w:sz w:val="20"/>
                <w:szCs w:val="20"/>
              </w:rPr>
              <w:t>Srednja: porast 1,5 – 2,2 °C (sve sezone, cijela Hrvatska – naročito kontinent)</w:t>
            </w:r>
          </w:p>
        </w:tc>
      </w:tr>
      <w:tr w:rsidR="00EA279E" w:rsidRPr="0008580A" w14:paraId="5C7A6DD6" w14:textId="77777777" w:rsidTr="0008580A">
        <w:tc>
          <w:tcPr>
            <w:tcW w:w="1526" w:type="pct"/>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9F1CF44" w14:textId="77777777" w:rsidR="00EA279E" w:rsidRPr="0008580A" w:rsidRDefault="00EA279E" w:rsidP="00EA279E">
            <w:pPr>
              <w:jc w:val="both"/>
              <w:rPr>
                <w:sz w:val="20"/>
                <w:szCs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A91A07" w14:textId="77777777" w:rsidR="00EA279E" w:rsidRPr="0008580A" w:rsidRDefault="00EA279E" w:rsidP="00EA279E">
            <w:pPr>
              <w:jc w:val="both"/>
              <w:rPr>
                <w:sz w:val="20"/>
                <w:szCs w:val="20"/>
              </w:rPr>
            </w:pPr>
            <w:r w:rsidRPr="0008580A">
              <w:rPr>
                <w:sz w:val="20"/>
                <w:szCs w:val="20"/>
              </w:rPr>
              <w:t>Maksimalna: porast u svim sezonama 1 – 1,5 °C</w:t>
            </w:r>
          </w:p>
        </w:tc>
        <w:tc>
          <w:tcPr>
            <w:tcW w:w="169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584C78" w14:textId="77777777" w:rsidR="00EA279E" w:rsidRPr="0008580A" w:rsidRDefault="00EA279E" w:rsidP="00EA279E">
            <w:pPr>
              <w:jc w:val="both"/>
              <w:rPr>
                <w:sz w:val="20"/>
                <w:szCs w:val="20"/>
              </w:rPr>
            </w:pPr>
            <w:r w:rsidRPr="0008580A">
              <w:rPr>
                <w:sz w:val="20"/>
                <w:szCs w:val="20"/>
              </w:rPr>
              <w:t>Maksimalna: porast do 2,2 °C u ljeto (do 2,3 °C na otocima)</w:t>
            </w:r>
          </w:p>
        </w:tc>
      </w:tr>
      <w:tr w:rsidR="00EA279E" w:rsidRPr="0008580A" w14:paraId="7326319B" w14:textId="77777777" w:rsidTr="0008580A">
        <w:tc>
          <w:tcPr>
            <w:tcW w:w="1526" w:type="pct"/>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5FD48734" w14:textId="77777777" w:rsidR="00EA279E" w:rsidRPr="0008580A" w:rsidRDefault="00EA279E" w:rsidP="00EA279E">
            <w:pPr>
              <w:jc w:val="both"/>
              <w:rPr>
                <w:sz w:val="20"/>
                <w:szCs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53B545" w14:textId="77777777" w:rsidR="00EA279E" w:rsidRPr="0008580A" w:rsidRDefault="00EA279E" w:rsidP="00EA279E">
            <w:pPr>
              <w:jc w:val="both"/>
              <w:rPr>
                <w:sz w:val="20"/>
                <w:szCs w:val="20"/>
              </w:rPr>
            </w:pPr>
            <w:r w:rsidRPr="0008580A">
              <w:rPr>
                <w:sz w:val="20"/>
                <w:szCs w:val="20"/>
              </w:rPr>
              <w:t>Minimalna: najveći porast zimi, 1,2 – 1,4 °C</w:t>
            </w:r>
          </w:p>
        </w:tc>
        <w:tc>
          <w:tcPr>
            <w:tcW w:w="169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5E2109" w14:textId="77777777" w:rsidR="00EA279E" w:rsidRPr="0008580A" w:rsidRDefault="00EA279E" w:rsidP="00EA279E">
            <w:pPr>
              <w:jc w:val="both"/>
              <w:rPr>
                <w:sz w:val="20"/>
                <w:szCs w:val="20"/>
              </w:rPr>
            </w:pPr>
            <w:r w:rsidRPr="0008580A">
              <w:rPr>
                <w:sz w:val="20"/>
                <w:szCs w:val="20"/>
              </w:rPr>
              <w:t>Minimalna: najveći porast na kontinentu zimi 2,1 – 2,4 °C; a 1,8 – 2 °C primorski krajevi</w:t>
            </w:r>
          </w:p>
        </w:tc>
      </w:tr>
      <w:tr w:rsidR="00EA279E" w:rsidRPr="0008580A" w14:paraId="6C5817BA" w14:textId="77777777" w:rsidTr="0008580A">
        <w:tc>
          <w:tcPr>
            <w:tcW w:w="838"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49F143" w14:textId="77777777" w:rsidR="00EA279E" w:rsidRPr="0008580A" w:rsidRDefault="00EA279E" w:rsidP="00EA279E">
            <w:pPr>
              <w:jc w:val="both"/>
              <w:rPr>
                <w:sz w:val="20"/>
                <w:szCs w:val="20"/>
              </w:rPr>
            </w:pPr>
            <w:r w:rsidRPr="0008580A">
              <w:rPr>
                <w:sz w:val="20"/>
                <w:szCs w:val="20"/>
              </w:rPr>
              <w:t>EKSTREMNI VREMENSKI UVJETI</w:t>
            </w:r>
          </w:p>
        </w:tc>
        <w:tc>
          <w:tcPr>
            <w:tcW w:w="688"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B944D1" w14:textId="77777777" w:rsidR="00EA279E" w:rsidRPr="0008580A" w:rsidRDefault="00EA279E" w:rsidP="00EA279E">
            <w:pPr>
              <w:jc w:val="both"/>
              <w:rPr>
                <w:sz w:val="20"/>
                <w:szCs w:val="20"/>
              </w:rPr>
            </w:pPr>
            <w:r w:rsidRPr="0008580A">
              <w:rPr>
                <w:sz w:val="20"/>
                <w:szCs w:val="20"/>
              </w:rPr>
              <w:t>Vrućina (broj dana s Tmax &gt; +30 °C)</w:t>
            </w:r>
          </w:p>
        </w:tc>
        <w:tc>
          <w:tcPr>
            <w:tcW w:w="178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920FF2" w14:textId="77777777" w:rsidR="00EA279E" w:rsidRPr="0008580A" w:rsidRDefault="00EA279E" w:rsidP="00EA279E">
            <w:pPr>
              <w:jc w:val="both"/>
              <w:rPr>
                <w:sz w:val="20"/>
                <w:szCs w:val="20"/>
              </w:rPr>
            </w:pPr>
            <w:r w:rsidRPr="0008580A">
              <w:rPr>
                <w:sz w:val="20"/>
                <w:szCs w:val="20"/>
              </w:rPr>
              <w:t>6 do 8 dana više od referentnog razdoblja (referentno razdoblje: 15 – 25 dana godišnje)</w:t>
            </w:r>
          </w:p>
        </w:tc>
        <w:tc>
          <w:tcPr>
            <w:tcW w:w="1692"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7A80DF" w14:textId="77777777" w:rsidR="00EA279E" w:rsidRPr="0008580A" w:rsidRDefault="00EA279E" w:rsidP="00EA279E">
            <w:pPr>
              <w:jc w:val="both"/>
              <w:rPr>
                <w:sz w:val="20"/>
                <w:szCs w:val="20"/>
              </w:rPr>
            </w:pPr>
          </w:p>
          <w:p w14:paraId="00AEA935" w14:textId="77777777" w:rsidR="00EA279E" w:rsidRPr="0008580A" w:rsidRDefault="00EA279E" w:rsidP="00EA279E">
            <w:pPr>
              <w:jc w:val="both"/>
              <w:rPr>
                <w:sz w:val="20"/>
                <w:szCs w:val="20"/>
              </w:rPr>
            </w:pPr>
            <w:r w:rsidRPr="0008580A">
              <w:rPr>
                <w:sz w:val="20"/>
                <w:szCs w:val="20"/>
              </w:rPr>
              <w:t>Do 12 dana više od referentnog razdoblja</w:t>
            </w:r>
          </w:p>
          <w:p w14:paraId="479E0097" w14:textId="77777777" w:rsidR="00EA279E" w:rsidRPr="0008580A" w:rsidRDefault="00EA279E" w:rsidP="00EA279E">
            <w:pPr>
              <w:jc w:val="both"/>
              <w:rPr>
                <w:sz w:val="20"/>
                <w:szCs w:val="20"/>
              </w:rPr>
            </w:pPr>
          </w:p>
          <w:p w14:paraId="13896C63" w14:textId="77777777" w:rsidR="00EA279E" w:rsidRPr="0008580A" w:rsidRDefault="00EA279E" w:rsidP="00EA279E">
            <w:pPr>
              <w:jc w:val="both"/>
              <w:rPr>
                <w:sz w:val="20"/>
                <w:szCs w:val="20"/>
              </w:rPr>
            </w:pPr>
          </w:p>
          <w:p w14:paraId="1A0FD481" w14:textId="77777777" w:rsidR="00EA279E" w:rsidRPr="0008580A" w:rsidRDefault="00EA279E" w:rsidP="00EA279E">
            <w:pPr>
              <w:jc w:val="both"/>
              <w:rPr>
                <w:sz w:val="20"/>
                <w:szCs w:val="20"/>
              </w:rPr>
            </w:pPr>
          </w:p>
        </w:tc>
      </w:tr>
    </w:tbl>
    <w:p w14:paraId="3F5B4282" w14:textId="77777777" w:rsidR="0008580A" w:rsidRPr="00EA279E" w:rsidRDefault="0008580A" w:rsidP="0008580A">
      <w:pPr>
        <w:pStyle w:val="Opisslike"/>
      </w:pPr>
      <w:r w:rsidRPr="00EA279E">
        <w:t>Izvor: Strategija prilagodbe klimatskim promjenama u Republici Hrvatskoj za razdoblje do 2040. godine s pogledom na 2070. godinu (prilagođeno)</w:t>
      </w:r>
    </w:p>
    <w:p w14:paraId="689D6D52" w14:textId="77777777" w:rsidR="0008580A" w:rsidRPr="00EA279E" w:rsidRDefault="0008580A" w:rsidP="00EA279E">
      <w:pPr>
        <w:jc w:val="both"/>
        <w:rPr>
          <w:sz w:val="24"/>
          <w:szCs w:val="24"/>
        </w:rPr>
      </w:pPr>
    </w:p>
    <w:p w14:paraId="2B9A1698" w14:textId="4002D237" w:rsidR="00EA279E" w:rsidRDefault="001858E3" w:rsidP="0008580A">
      <w:pPr>
        <w:pStyle w:val="Razina2"/>
      </w:pPr>
      <w:bookmarkStart w:id="7" w:name="_Toc179368299"/>
      <w:r>
        <w:t>Procjena rizika od katastrofa za Republiku Hrvatsku -</w:t>
      </w:r>
      <w:r w:rsidR="00156685">
        <w:t xml:space="preserve"> </w:t>
      </w:r>
      <w:r>
        <w:t>2024.</w:t>
      </w:r>
      <w:bookmarkEnd w:id="7"/>
    </w:p>
    <w:p w14:paraId="2C8F383C" w14:textId="77777777" w:rsidR="0008580A" w:rsidRPr="0008580A" w:rsidRDefault="0008580A" w:rsidP="0008580A">
      <w:pPr>
        <w:rPr>
          <w:lang w:eastAsia="zh-CN"/>
        </w:rPr>
      </w:pPr>
    </w:p>
    <w:p w14:paraId="6B3ED7D7" w14:textId="77777777" w:rsidR="001858E3" w:rsidRDefault="001858E3" w:rsidP="001858E3">
      <w:pPr>
        <w:jc w:val="both"/>
        <w:rPr>
          <w:bCs/>
          <w:sz w:val="24"/>
          <w:szCs w:val="24"/>
        </w:rPr>
      </w:pPr>
      <w:r w:rsidRPr="00675A0C">
        <w:rPr>
          <w:sz w:val="24"/>
          <w:szCs w:val="24"/>
        </w:rPr>
        <w:t>Republika Hrvatska je posljednjih godina suočena s nizom prijetnji</w:t>
      </w:r>
      <w:r>
        <w:rPr>
          <w:sz w:val="24"/>
          <w:szCs w:val="24"/>
        </w:rPr>
        <w:t>;</w:t>
      </w:r>
      <w:r w:rsidRPr="00675A0C">
        <w:rPr>
          <w:sz w:val="24"/>
          <w:szCs w:val="24"/>
        </w:rPr>
        <w:t xml:space="preserve"> od poplava, požara, potresa, epidemije do bolesti biljaka i životinja</w:t>
      </w:r>
      <w:r>
        <w:rPr>
          <w:sz w:val="24"/>
          <w:szCs w:val="24"/>
        </w:rPr>
        <w:t>. Na svaku od tih pojava svakako imaju utjecaj i klimatske promjene.</w:t>
      </w:r>
    </w:p>
    <w:p w14:paraId="64EB52DB" w14:textId="77777777" w:rsidR="001858E3" w:rsidRDefault="001858E3" w:rsidP="001858E3">
      <w:pPr>
        <w:jc w:val="both"/>
        <w:rPr>
          <w:sz w:val="24"/>
          <w:szCs w:val="24"/>
        </w:rPr>
      </w:pPr>
      <w:r w:rsidRPr="008A3D94">
        <w:rPr>
          <w:sz w:val="24"/>
          <w:szCs w:val="24"/>
        </w:rPr>
        <w:t>Prema Procjeni rizika od katastrofa za Republiku Hrvatsku utjecaj klimatskih promjena može uzrokovati povećanje rizika od katastrofa na razne načine: mijenjanjem učestalosti i intenziteta prirodnih prijetnji, utječući na ranjivost i mijenjajući područja izloženosti. Rizik od katastrofe povećava se pod utjecajem klimatskih promjena, a istovremeno se pod njihovim utjecajem pojačava intenzitet prirodnih prijetnji i smanjuje otpornost zajednica.</w:t>
      </w:r>
      <w:r w:rsidRPr="008A3D94">
        <w:rPr>
          <w:rStyle w:val="Referencafusnote"/>
          <w:sz w:val="24"/>
          <w:szCs w:val="24"/>
        </w:rPr>
        <w:footnoteReference w:id="3"/>
      </w:r>
    </w:p>
    <w:p w14:paraId="786F1740" w14:textId="77777777" w:rsidR="00181211" w:rsidRDefault="00181211" w:rsidP="001858E3">
      <w:pPr>
        <w:jc w:val="both"/>
        <w:rPr>
          <w:sz w:val="24"/>
          <w:szCs w:val="24"/>
        </w:rPr>
      </w:pPr>
    </w:p>
    <w:p w14:paraId="2369FC33" w14:textId="77777777" w:rsidR="00181211" w:rsidRDefault="00181211" w:rsidP="00181211">
      <w:pPr>
        <w:jc w:val="both"/>
        <w:rPr>
          <w:sz w:val="24"/>
          <w:szCs w:val="24"/>
        </w:rPr>
      </w:pPr>
    </w:p>
    <w:p w14:paraId="08F3180D" w14:textId="77777777" w:rsidR="00156685" w:rsidRDefault="00156685" w:rsidP="00181211">
      <w:pPr>
        <w:jc w:val="both"/>
        <w:rPr>
          <w:sz w:val="24"/>
          <w:szCs w:val="24"/>
        </w:rPr>
      </w:pPr>
    </w:p>
    <w:p w14:paraId="33FCFAA2" w14:textId="34F69294" w:rsidR="00181211" w:rsidRDefault="00181211" w:rsidP="00692B60">
      <w:pPr>
        <w:pStyle w:val="Razina2"/>
      </w:pPr>
      <w:bookmarkStart w:id="8" w:name="_Toc177515283"/>
      <w:bookmarkStart w:id="9" w:name="_Toc179368300"/>
      <w:r>
        <w:t>Ekstremne temperature (toplinski valovi)</w:t>
      </w:r>
      <w:bookmarkEnd w:id="8"/>
      <w:bookmarkEnd w:id="9"/>
    </w:p>
    <w:p w14:paraId="0B27E4FB" w14:textId="77777777" w:rsidR="00181211" w:rsidRDefault="00181211" w:rsidP="00181211">
      <w:pPr>
        <w:rPr>
          <w:lang w:eastAsia="zh-CN"/>
        </w:rPr>
      </w:pPr>
    </w:p>
    <w:p w14:paraId="148839A4" w14:textId="77777777" w:rsidR="00181211" w:rsidRDefault="00181211" w:rsidP="00181211">
      <w:pPr>
        <w:jc w:val="both"/>
        <w:rPr>
          <w:rFonts w:cstheme="minorHAnsi"/>
          <w:sz w:val="24"/>
          <w:szCs w:val="24"/>
          <w:lang w:eastAsia="zh-CN"/>
        </w:rPr>
      </w:pPr>
      <w:r w:rsidRPr="004207FC">
        <w:rPr>
          <w:rFonts w:cstheme="minorHAnsi"/>
          <w:sz w:val="24"/>
          <w:szCs w:val="24"/>
          <w:lang w:eastAsia="zh-CN"/>
        </w:rPr>
        <w:t>U proteklih 60 godina, u Hrvatskoj je svako desetljeće bilo sve toplije pa je ono posljednje (2011. – 2020.) bilo za 1.7 °C toplije u odnosu na prvo desetljeće (1961. – 1970.) odnosno za 1 °C toplije od klimatološkog prosjeka iz 1981. – 2010. Među 10 najtoplijih godina, sedam ih je iz posljednje dekade, a najtoplija je bila 2019. godina dok je 2020. u Hrvatskoj bila četvrta najtoplija. Na globalnoj razini, razdoblje od 2015. – 2020. je najtoplije 6-godišnje razdoblje na Zemlji od kada postoje sustavna meteorološka motrenja.</w:t>
      </w:r>
      <w:r w:rsidRPr="004207FC">
        <w:rPr>
          <w:rFonts w:cstheme="minorHAnsi"/>
        </w:rPr>
        <w:t xml:space="preserve"> </w:t>
      </w:r>
      <w:r w:rsidRPr="004207FC">
        <w:rPr>
          <w:rFonts w:cstheme="minorHAnsi"/>
          <w:sz w:val="24"/>
          <w:szCs w:val="24"/>
          <w:lang w:eastAsia="zh-CN"/>
        </w:rPr>
        <w:t>U Republici Hrvatskoj se, prema simulacijama regionalnim klimatskim modelom, ljeti očekuje porast broja vrućih dana (kad je maksimalna temperatura veća od 30 °C), što bi moglo prouzročiti i produžena razdoblja s visokom temperaturom zraka (toplinski valovi).</w:t>
      </w:r>
      <w:r>
        <w:rPr>
          <w:rStyle w:val="Referencafusnote"/>
          <w:rFonts w:cstheme="minorHAnsi"/>
          <w:sz w:val="24"/>
          <w:szCs w:val="24"/>
          <w:lang w:eastAsia="zh-CN"/>
        </w:rPr>
        <w:footnoteReference w:id="4"/>
      </w:r>
    </w:p>
    <w:p w14:paraId="491814DB" w14:textId="77777777" w:rsidR="00181211" w:rsidRDefault="00181211" w:rsidP="00181211">
      <w:pPr>
        <w:jc w:val="both"/>
        <w:rPr>
          <w:rFonts w:cstheme="minorHAnsi"/>
          <w:sz w:val="24"/>
          <w:szCs w:val="24"/>
          <w:lang w:eastAsia="zh-CN"/>
        </w:rPr>
      </w:pPr>
      <w:r>
        <w:rPr>
          <w:rFonts w:cstheme="minorHAnsi"/>
          <w:sz w:val="24"/>
          <w:szCs w:val="24"/>
          <w:lang w:eastAsia="zh-CN"/>
        </w:rPr>
        <w:t>Ovako dugi toplinski valovi osim što izazivaju sušu i time stvaraju značajne financijske štete na usjevima , bitno utječu i na društvo:</w:t>
      </w:r>
    </w:p>
    <w:p w14:paraId="3BE4EBF4" w14:textId="77777777" w:rsidR="00181211" w:rsidRDefault="00181211" w:rsidP="00181211">
      <w:pPr>
        <w:pStyle w:val="Odlomakpopisa"/>
        <w:numPr>
          <w:ilvl w:val="0"/>
          <w:numId w:val="42"/>
        </w:numPr>
        <w:jc w:val="both"/>
        <w:rPr>
          <w:rFonts w:cstheme="minorHAnsi"/>
          <w:sz w:val="24"/>
          <w:szCs w:val="24"/>
          <w:lang w:eastAsia="zh-CN"/>
        </w:rPr>
      </w:pPr>
      <w:bookmarkStart w:id="10" w:name="_Hlk177514039"/>
      <w:r>
        <w:rPr>
          <w:rFonts w:cstheme="minorHAnsi"/>
          <w:sz w:val="24"/>
          <w:szCs w:val="24"/>
          <w:lang w:eastAsia="zh-CN"/>
        </w:rPr>
        <w:t xml:space="preserve">ranjive skupine kao što su umirovljenici s vrlo niskim primanjima, nezaposlene osobe, osobe sa zdravstvenim  poteškoćama, osobe s invaliditetom često si ne mogu priuštiti rashladne uređaje ili su u prijetnji od energetskog siromaštva </w:t>
      </w:r>
    </w:p>
    <w:p w14:paraId="583CB3AD" w14:textId="77777777" w:rsidR="00181211" w:rsidRDefault="00181211" w:rsidP="00181211">
      <w:pPr>
        <w:pStyle w:val="Odlomakpopisa"/>
        <w:numPr>
          <w:ilvl w:val="0"/>
          <w:numId w:val="42"/>
        </w:numPr>
        <w:jc w:val="both"/>
        <w:rPr>
          <w:rFonts w:cstheme="minorHAnsi"/>
          <w:sz w:val="24"/>
          <w:szCs w:val="24"/>
          <w:lang w:eastAsia="zh-CN"/>
        </w:rPr>
      </w:pPr>
      <w:r w:rsidRPr="00300EEE">
        <w:rPr>
          <w:rFonts w:cstheme="minorHAnsi"/>
          <w:sz w:val="24"/>
          <w:szCs w:val="24"/>
          <w:lang w:eastAsia="zh-CN"/>
        </w:rPr>
        <w:t xml:space="preserve">na određene zdravstvene poteškoće toplinski valovi iznimno utječu </w:t>
      </w:r>
      <w:r>
        <w:rPr>
          <w:rFonts w:cstheme="minorHAnsi"/>
          <w:sz w:val="24"/>
          <w:szCs w:val="24"/>
          <w:lang w:eastAsia="zh-CN"/>
        </w:rPr>
        <w:t>pogoršavajući stanje osoba</w:t>
      </w:r>
    </w:p>
    <w:p w14:paraId="2BC5CAFE" w14:textId="77777777" w:rsidR="00181211" w:rsidRDefault="00181211" w:rsidP="00181211">
      <w:pPr>
        <w:pStyle w:val="Odlomakpopisa"/>
        <w:numPr>
          <w:ilvl w:val="0"/>
          <w:numId w:val="42"/>
        </w:numPr>
        <w:jc w:val="both"/>
        <w:rPr>
          <w:rFonts w:cstheme="minorHAnsi"/>
          <w:sz w:val="24"/>
          <w:szCs w:val="24"/>
          <w:lang w:eastAsia="zh-CN"/>
        </w:rPr>
      </w:pPr>
      <w:r>
        <w:rPr>
          <w:rFonts w:cstheme="minorHAnsi"/>
          <w:sz w:val="24"/>
          <w:szCs w:val="24"/>
          <w:lang w:eastAsia="zh-CN"/>
        </w:rPr>
        <w:t>raste opterećenje žurnih službi i bitno otežava radne uvjete</w:t>
      </w:r>
    </w:p>
    <w:p w14:paraId="5E092F43" w14:textId="77777777" w:rsidR="00181211" w:rsidRDefault="00181211" w:rsidP="00181211">
      <w:pPr>
        <w:pStyle w:val="Odlomakpopisa"/>
        <w:numPr>
          <w:ilvl w:val="0"/>
          <w:numId w:val="42"/>
        </w:numPr>
        <w:jc w:val="both"/>
        <w:rPr>
          <w:rFonts w:cstheme="minorHAnsi"/>
          <w:sz w:val="24"/>
          <w:szCs w:val="24"/>
          <w:lang w:eastAsia="zh-CN"/>
        </w:rPr>
      </w:pPr>
      <w:r>
        <w:rPr>
          <w:rFonts w:cstheme="minorHAnsi"/>
          <w:sz w:val="24"/>
          <w:szCs w:val="24"/>
          <w:lang w:eastAsia="zh-CN"/>
        </w:rPr>
        <w:t>otežava radne uvjete za osobe koje rade na otvorenom (npr. radnici u građevini)</w:t>
      </w:r>
    </w:p>
    <w:p w14:paraId="21671800" w14:textId="77777777" w:rsidR="00181211" w:rsidRDefault="00181211" w:rsidP="00181211">
      <w:pPr>
        <w:pStyle w:val="Odlomakpopisa"/>
        <w:numPr>
          <w:ilvl w:val="0"/>
          <w:numId w:val="42"/>
        </w:numPr>
        <w:jc w:val="both"/>
        <w:rPr>
          <w:rFonts w:cstheme="minorHAnsi"/>
          <w:sz w:val="24"/>
          <w:szCs w:val="24"/>
          <w:lang w:eastAsia="zh-CN"/>
        </w:rPr>
      </w:pPr>
      <w:r>
        <w:rPr>
          <w:rFonts w:cstheme="minorHAnsi"/>
          <w:sz w:val="24"/>
          <w:szCs w:val="24"/>
          <w:lang w:eastAsia="zh-CN"/>
        </w:rPr>
        <w:t>postoji veća mogućnost ozljeda ili smrti kod događaja na otvorenom gdje se okuplja veći broj ljudi ili događaji traju dosta dugo</w:t>
      </w:r>
    </w:p>
    <w:p w14:paraId="0B1078BE" w14:textId="77777777" w:rsidR="00181211" w:rsidRDefault="00181211" w:rsidP="00181211">
      <w:pPr>
        <w:pStyle w:val="Odlomakpopisa"/>
        <w:numPr>
          <w:ilvl w:val="0"/>
          <w:numId w:val="42"/>
        </w:numPr>
        <w:jc w:val="both"/>
        <w:rPr>
          <w:rFonts w:cstheme="minorHAnsi"/>
          <w:sz w:val="24"/>
          <w:szCs w:val="24"/>
          <w:lang w:eastAsia="zh-CN"/>
        </w:rPr>
      </w:pPr>
      <w:r>
        <w:rPr>
          <w:rFonts w:cstheme="minorHAnsi"/>
          <w:sz w:val="24"/>
          <w:szCs w:val="24"/>
          <w:lang w:eastAsia="zh-CN"/>
        </w:rPr>
        <w:t>veće su mogućnosti smanjenja pitke vode</w:t>
      </w:r>
    </w:p>
    <w:p w14:paraId="11F4C21B" w14:textId="77777777" w:rsidR="00181211" w:rsidRDefault="00181211" w:rsidP="00181211">
      <w:pPr>
        <w:pStyle w:val="Odlomakpopisa"/>
        <w:numPr>
          <w:ilvl w:val="0"/>
          <w:numId w:val="42"/>
        </w:numPr>
        <w:jc w:val="both"/>
        <w:rPr>
          <w:rFonts w:cstheme="minorHAnsi"/>
          <w:sz w:val="24"/>
          <w:szCs w:val="24"/>
          <w:lang w:eastAsia="zh-CN"/>
        </w:rPr>
      </w:pPr>
      <w:r>
        <w:rPr>
          <w:rFonts w:cstheme="minorHAnsi"/>
          <w:sz w:val="24"/>
          <w:szCs w:val="24"/>
          <w:lang w:eastAsia="zh-CN"/>
        </w:rPr>
        <w:t>jača izoliranost određenih dobnih skupina (npr. stariji građani koji sami žive i osobe na čije zdravstveno stanje utječe toplina veći dio dana provode u stanovima kroz duža vremenska razdoblja)</w:t>
      </w:r>
    </w:p>
    <w:p w14:paraId="75C7384F" w14:textId="77777777" w:rsidR="00181211" w:rsidRPr="00601559" w:rsidRDefault="00181211" w:rsidP="00181211">
      <w:pPr>
        <w:pStyle w:val="Odlomakpopisa"/>
        <w:numPr>
          <w:ilvl w:val="0"/>
          <w:numId w:val="42"/>
        </w:numPr>
        <w:jc w:val="both"/>
        <w:rPr>
          <w:rFonts w:cstheme="minorHAnsi"/>
          <w:sz w:val="24"/>
          <w:szCs w:val="24"/>
          <w:lang w:eastAsia="zh-CN"/>
        </w:rPr>
      </w:pPr>
      <w:r>
        <w:rPr>
          <w:rFonts w:cstheme="minorHAnsi"/>
          <w:sz w:val="24"/>
          <w:szCs w:val="24"/>
          <w:lang w:eastAsia="zh-CN"/>
        </w:rPr>
        <w:t>događaju se incidenti kada se djeca ostavljaju u vozilima.</w:t>
      </w:r>
      <w:bookmarkEnd w:id="10"/>
    </w:p>
    <w:p w14:paraId="76C818DF" w14:textId="4F86D52D" w:rsidR="00181211" w:rsidRDefault="00181211" w:rsidP="00181211">
      <w:pPr>
        <w:jc w:val="both"/>
        <w:rPr>
          <w:sz w:val="24"/>
          <w:szCs w:val="24"/>
        </w:rPr>
      </w:pPr>
      <w:r>
        <w:rPr>
          <w:sz w:val="24"/>
          <w:szCs w:val="24"/>
        </w:rPr>
        <w:t xml:space="preserve">Temeljem analize svih prethodnih navoda, kao i činjenice kako se Republika Hrvatska ove godine nosila sa više toplinskih valova koji su počeli sredinom lipnja i uz vrlo kratke prekide trajali do početka rujna, što je za posljedicu imalo i sušu na području Općine </w:t>
      </w:r>
      <w:r w:rsidR="00DB524B">
        <w:rPr>
          <w:sz w:val="24"/>
          <w:szCs w:val="24"/>
        </w:rPr>
        <w:t>Velika Kopanica</w:t>
      </w:r>
      <w:r>
        <w:rPr>
          <w:sz w:val="24"/>
          <w:szCs w:val="24"/>
        </w:rPr>
        <w:t>, te velike štete na usjevima, ali je i bitno utjecalo na kvalitetu života stanovnika u vrlo dugom razdoblju, u nastavku teksta fokus će se staviti najviše na</w:t>
      </w:r>
      <w:r w:rsidRPr="009633D8">
        <w:rPr>
          <w:sz w:val="24"/>
          <w:szCs w:val="24"/>
        </w:rPr>
        <w:t xml:space="preserve"> ekstremno visoke temperature</w:t>
      </w:r>
      <w:r>
        <w:rPr>
          <w:sz w:val="24"/>
          <w:szCs w:val="24"/>
        </w:rPr>
        <w:t>, jačanje otpornosti i razvijanje svijesti građana.</w:t>
      </w:r>
      <w:r w:rsidRPr="009633D8">
        <w:rPr>
          <w:sz w:val="24"/>
          <w:szCs w:val="24"/>
        </w:rPr>
        <w:t xml:space="preserve"> </w:t>
      </w:r>
    </w:p>
    <w:p w14:paraId="4432B108" w14:textId="77777777" w:rsidR="00692B60" w:rsidRDefault="00692B60" w:rsidP="00692B60">
      <w:pPr>
        <w:rPr>
          <w:lang w:eastAsia="zh-CN"/>
        </w:rPr>
      </w:pPr>
    </w:p>
    <w:p w14:paraId="0646FDAF" w14:textId="77777777" w:rsidR="00156685" w:rsidRDefault="00156685" w:rsidP="00692B60">
      <w:pPr>
        <w:rPr>
          <w:lang w:eastAsia="zh-CN"/>
        </w:rPr>
      </w:pPr>
    </w:p>
    <w:p w14:paraId="62533C4A" w14:textId="77777777" w:rsidR="00692B60" w:rsidRPr="00692B60" w:rsidRDefault="00692B60" w:rsidP="00692B60">
      <w:pPr>
        <w:rPr>
          <w:lang w:eastAsia="zh-CN"/>
        </w:rPr>
      </w:pPr>
    </w:p>
    <w:p w14:paraId="2569BDA2" w14:textId="73BF8656" w:rsidR="007E0120" w:rsidRDefault="00332289" w:rsidP="00181211">
      <w:pPr>
        <w:pStyle w:val="Razina1"/>
        <w:jc w:val="left"/>
      </w:pPr>
      <w:bookmarkStart w:id="11" w:name="_Toc179368301"/>
      <w:bookmarkEnd w:id="4"/>
      <w:r>
        <w:lastRenderedPageBreak/>
        <w:t>POPIS MJERA I NOSITELJI MJERA U SLUČAJU NASTANKA PRIRODNE NEPOGODE</w:t>
      </w:r>
      <w:bookmarkEnd w:id="11"/>
    </w:p>
    <w:p w14:paraId="649CA8B8" w14:textId="77777777" w:rsidR="007E0120" w:rsidRDefault="007E0120" w:rsidP="007E0120"/>
    <w:p w14:paraId="690195E0" w14:textId="77777777" w:rsidR="007E0120" w:rsidRDefault="0038483D" w:rsidP="007E0120">
      <w:pPr>
        <w:rPr>
          <w:sz w:val="24"/>
          <w:szCs w:val="24"/>
        </w:rPr>
      </w:pPr>
      <w:r>
        <w:rPr>
          <w:sz w:val="24"/>
          <w:szCs w:val="24"/>
        </w:rPr>
        <w:t xml:space="preserve">Mjere u slučaju nastanka prirodne nepogode </w:t>
      </w:r>
      <w:r w:rsidR="00C94BFA">
        <w:rPr>
          <w:sz w:val="24"/>
          <w:szCs w:val="24"/>
        </w:rPr>
        <w:t>dijele se</w:t>
      </w:r>
      <w:r>
        <w:rPr>
          <w:sz w:val="24"/>
          <w:szCs w:val="24"/>
        </w:rPr>
        <w:t xml:space="preserve"> u </w:t>
      </w:r>
      <w:r w:rsidR="00C94BFA">
        <w:rPr>
          <w:sz w:val="24"/>
          <w:szCs w:val="24"/>
        </w:rPr>
        <w:t>dvije</w:t>
      </w:r>
      <w:r>
        <w:rPr>
          <w:sz w:val="24"/>
          <w:szCs w:val="24"/>
        </w:rPr>
        <w:t xml:space="preserve"> grupe:</w:t>
      </w:r>
    </w:p>
    <w:p w14:paraId="7CDF95F4" w14:textId="77F87EE0" w:rsidR="00C94BFA" w:rsidRDefault="0038483D" w:rsidP="00C94BFA">
      <w:pPr>
        <w:jc w:val="both"/>
        <w:rPr>
          <w:rFonts w:cstheme="minorHAnsi"/>
          <w:sz w:val="24"/>
          <w:szCs w:val="24"/>
        </w:rPr>
      </w:pPr>
      <w:r>
        <w:rPr>
          <w:sz w:val="24"/>
          <w:szCs w:val="24"/>
        </w:rPr>
        <w:t xml:space="preserve">- mjere koje poduzimaju nositelji mjere iz </w:t>
      </w:r>
      <w:r w:rsidRPr="00FE12CE">
        <w:rPr>
          <w:rFonts w:cstheme="minorHAnsi"/>
          <w:sz w:val="24"/>
          <w:szCs w:val="24"/>
        </w:rPr>
        <w:t>Zakon</w:t>
      </w:r>
      <w:r w:rsidR="00DB524B">
        <w:rPr>
          <w:rFonts w:cstheme="minorHAnsi"/>
          <w:sz w:val="24"/>
          <w:szCs w:val="24"/>
        </w:rPr>
        <w:t>a</w:t>
      </w:r>
      <w:r w:rsidRPr="00FE12CE">
        <w:rPr>
          <w:rFonts w:cstheme="minorHAnsi"/>
          <w:sz w:val="24"/>
          <w:szCs w:val="24"/>
        </w:rPr>
        <w:t xml:space="preserve"> o ublažavanju i uklanjanju posljedica prirodnih nepo</w:t>
      </w:r>
      <w:r>
        <w:rPr>
          <w:rFonts w:cstheme="minorHAnsi"/>
          <w:sz w:val="24"/>
          <w:szCs w:val="24"/>
        </w:rPr>
        <w:t xml:space="preserve">goda </w:t>
      </w:r>
      <w:r w:rsidR="00EA279E" w:rsidRPr="00EA279E">
        <w:rPr>
          <w:rFonts w:cstheme="minorHAnsi"/>
          <w:sz w:val="24"/>
          <w:szCs w:val="24"/>
        </w:rPr>
        <w:t>(„Narodne novine“ broj 16/19)</w:t>
      </w:r>
      <w:r>
        <w:rPr>
          <w:rFonts w:cstheme="minorHAnsi"/>
          <w:sz w:val="24"/>
          <w:szCs w:val="24"/>
        </w:rPr>
        <w:t xml:space="preserve">) koje </w:t>
      </w:r>
      <w:r w:rsidR="00C94BFA">
        <w:rPr>
          <w:rFonts w:cstheme="minorHAnsi"/>
          <w:sz w:val="24"/>
          <w:szCs w:val="24"/>
        </w:rPr>
        <w:t>imaju za cilj</w:t>
      </w:r>
      <w:r>
        <w:rPr>
          <w:rFonts w:cstheme="minorHAnsi"/>
          <w:sz w:val="24"/>
          <w:szCs w:val="24"/>
        </w:rPr>
        <w:t xml:space="preserve">  </w:t>
      </w:r>
      <w:r w:rsidR="00C94BFA">
        <w:rPr>
          <w:rFonts w:cstheme="minorHAnsi"/>
          <w:sz w:val="24"/>
          <w:szCs w:val="24"/>
        </w:rPr>
        <w:t>financijsko ublažavanje i djelomično uklanjanje</w:t>
      </w:r>
      <w:r>
        <w:rPr>
          <w:rFonts w:cstheme="minorHAnsi"/>
          <w:sz w:val="24"/>
          <w:szCs w:val="24"/>
        </w:rPr>
        <w:t xml:space="preserve"> posljedica</w:t>
      </w:r>
      <w:r w:rsidR="008519CF">
        <w:rPr>
          <w:rFonts w:cstheme="minorHAnsi"/>
          <w:sz w:val="24"/>
          <w:szCs w:val="24"/>
        </w:rPr>
        <w:t>,</w:t>
      </w:r>
    </w:p>
    <w:p w14:paraId="28889AD7" w14:textId="77777777" w:rsidR="00C94BFA" w:rsidRDefault="00C94BFA" w:rsidP="00C94BFA">
      <w:pPr>
        <w:jc w:val="both"/>
        <w:rPr>
          <w:rFonts w:cstheme="minorHAnsi"/>
          <w:sz w:val="24"/>
          <w:szCs w:val="24"/>
        </w:rPr>
      </w:pPr>
      <w:r>
        <w:rPr>
          <w:rFonts w:cstheme="minorHAnsi"/>
          <w:sz w:val="24"/>
          <w:szCs w:val="24"/>
        </w:rPr>
        <w:t>- mjere koje poduzimaju operativne snage civilne zaštite.</w:t>
      </w:r>
    </w:p>
    <w:p w14:paraId="1BA904D9" w14:textId="77777777" w:rsidR="00C94BFA" w:rsidRDefault="00C94BFA" w:rsidP="00C94BFA">
      <w:pPr>
        <w:jc w:val="both"/>
        <w:rPr>
          <w:rFonts w:cstheme="minorHAnsi"/>
          <w:sz w:val="24"/>
          <w:szCs w:val="24"/>
        </w:rPr>
      </w:pPr>
    </w:p>
    <w:p w14:paraId="3E2BAB09" w14:textId="77777777" w:rsidR="00C94BFA" w:rsidRDefault="00C94BFA" w:rsidP="00E33E0B">
      <w:pPr>
        <w:pStyle w:val="Razina2"/>
      </w:pPr>
      <w:bookmarkStart w:id="12" w:name="_Toc179368302"/>
      <w:r w:rsidRPr="00C94BFA">
        <w:t xml:space="preserve">Mjere </w:t>
      </w:r>
      <w:r>
        <w:t xml:space="preserve"> i nositelji mjera</w:t>
      </w:r>
      <w:r w:rsidRPr="00C94BFA">
        <w:t xml:space="preserve"> iz Zakona o ublažavanju i uklanjanju posljedica prirodnih nepogoda</w:t>
      </w:r>
      <w:bookmarkEnd w:id="12"/>
    </w:p>
    <w:p w14:paraId="4329E588" w14:textId="77777777" w:rsidR="00F77D77" w:rsidRDefault="00F77D77" w:rsidP="00075F36">
      <w:pPr>
        <w:jc w:val="both"/>
        <w:rPr>
          <w:rFonts w:cstheme="minorHAnsi"/>
          <w:sz w:val="24"/>
          <w:szCs w:val="24"/>
        </w:rPr>
      </w:pPr>
    </w:p>
    <w:p w14:paraId="5C3C0CBB" w14:textId="77777777" w:rsidR="0038483D" w:rsidRDefault="00075F36" w:rsidP="00F33177">
      <w:pPr>
        <w:pStyle w:val="Razina3"/>
      </w:pPr>
      <w:bookmarkStart w:id="13" w:name="_Toc179368303"/>
      <w:bookmarkStart w:id="14" w:name="_Hlk116029314"/>
      <w:r>
        <w:t>P</w:t>
      </w:r>
      <w:r w:rsidR="00332289">
        <w:t>ostupak proglašenja, prijave i isplate štete</w:t>
      </w:r>
      <w:bookmarkEnd w:id="13"/>
    </w:p>
    <w:bookmarkEnd w:id="14"/>
    <w:p w14:paraId="06C14957" w14:textId="77777777" w:rsidR="00075F36" w:rsidRPr="00075F36" w:rsidRDefault="00075F36" w:rsidP="00075F36"/>
    <w:p w14:paraId="40273532" w14:textId="77777777" w:rsidR="0038483D" w:rsidRPr="004D3F59" w:rsidRDefault="0038483D" w:rsidP="0038483D">
      <w:bookmarkStart w:id="15" w:name="_Toc54017749"/>
      <w:bookmarkStart w:id="16" w:name="_Toc55220036"/>
      <w:r w:rsidRPr="002C6A0A">
        <w:t>Proglašenje prirodne nepogode</w:t>
      </w:r>
      <w:bookmarkEnd w:id="15"/>
      <w:bookmarkEnd w:id="16"/>
    </w:p>
    <w:p w14:paraId="3B30878C" w14:textId="77777777" w:rsidR="0038483D" w:rsidRDefault="0038483D" w:rsidP="0038483D">
      <w:pPr>
        <w:pStyle w:val="box459727"/>
        <w:numPr>
          <w:ilvl w:val="0"/>
          <w:numId w:val="17"/>
        </w:numPr>
        <w:spacing w:beforeLines="30" w:before="72" w:afterLines="30" w:after="72"/>
        <w:jc w:val="both"/>
        <w:textAlignment w:val="baseline"/>
        <w:rPr>
          <w:rFonts w:asciiTheme="minorHAnsi" w:hAnsiTheme="minorHAnsi" w:cstheme="minorHAnsi"/>
        </w:rPr>
      </w:pPr>
      <w:r w:rsidRPr="009049A9">
        <w:rPr>
          <w:rFonts w:asciiTheme="minorHAnsi" w:hAnsiTheme="minorHAnsi" w:cstheme="minorHAnsi"/>
        </w:rPr>
        <w:t>Prirodna nepogoda može se proglasiti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14:paraId="4FCCCB2B" w14:textId="77777777" w:rsidR="0038483D" w:rsidRPr="00AB48C1" w:rsidRDefault="0038483D" w:rsidP="0038483D">
      <w:pPr>
        <w:ind w:left="360"/>
        <w:jc w:val="both"/>
        <w:rPr>
          <w:rFonts w:cstheme="minorHAnsi"/>
          <w:sz w:val="24"/>
          <w:szCs w:val="24"/>
          <w:lang w:val="en-US"/>
        </w:rPr>
      </w:pPr>
      <w:r w:rsidRPr="00AB48C1">
        <w:rPr>
          <w:rFonts w:cstheme="minorHAnsi"/>
          <w:sz w:val="24"/>
          <w:szCs w:val="24"/>
        </w:rPr>
        <w:t>Ispunjenje uvjeta iz prethodne točke utvrđuje općinsko povjerenstvo.</w:t>
      </w:r>
    </w:p>
    <w:p w14:paraId="7E9B0B22" w14:textId="77777777" w:rsidR="0038483D" w:rsidRPr="009049A9" w:rsidRDefault="0038483D" w:rsidP="0038483D">
      <w:pPr>
        <w:pStyle w:val="box459727"/>
        <w:numPr>
          <w:ilvl w:val="0"/>
          <w:numId w:val="17"/>
        </w:numPr>
        <w:spacing w:beforeLines="30" w:before="72" w:afterLines="30" w:after="72"/>
        <w:jc w:val="both"/>
        <w:textAlignment w:val="baseline"/>
        <w:rPr>
          <w:rFonts w:asciiTheme="minorHAnsi" w:hAnsiTheme="minorHAnsi" w:cstheme="minorHAnsi"/>
        </w:rPr>
      </w:pPr>
      <w:r w:rsidRPr="009049A9">
        <w:rPr>
          <w:rFonts w:asciiTheme="minorHAnsi" w:hAnsiTheme="minorHAnsi" w:cstheme="minorHAnsi"/>
        </w:rPr>
        <w:t xml:space="preserve">Župan donosi odluku o proglašenju prirodne nepogode za jedinice lokalne samouprave na području županije  na prijedlog općinskog načelnika.  </w:t>
      </w:r>
    </w:p>
    <w:p w14:paraId="1D070161" w14:textId="77777777" w:rsidR="0038483D" w:rsidRPr="009049A9" w:rsidRDefault="0038483D" w:rsidP="0038483D">
      <w:pPr>
        <w:pStyle w:val="box459727"/>
        <w:spacing w:beforeLines="30" w:before="72" w:afterLines="30" w:after="72"/>
        <w:ind w:firstLine="360"/>
        <w:jc w:val="both"/>
        <w:textAlignment w:val="baseline"/>
        <w:rPr>
          <w:rFonts w:asciiTheme="minorHAnsi" w:hAnsiTheme="minorHAnsi" w:cstheme="minorHAnsi"/>
        </w:rPr>
      </w:pPr>
      <w:r w:rsidRPr="009049A9">
        <w:rPr>
          <w:rFonts w:asciiTheme="minorHAnsi" w:hAnsiTheme="minorHAnsi" w:cstheme="minorHAnsi"/>
        </w:rPr>
        <w:t>Odluku o proglašenju prirodne nepogode na području županije donosi župan.</w:t>
      </w:r>
    </w:p>
    <w:p w14:paraId="30CC9A9D" w14:textId="77777777" w:rsidR="0038483D" w:rsidRPr="009049A9" w:rsidRDefault="0038483D" w:rsidP="0038483D">
      <w:pPr>
        <w:pStyle w:val="box459727"/>
        <w:spacing w:beforeLines="30" w:before="72" w:afterLines="30" w:after="72"/>
        <w:ind w:left="360"/>
        <w:jc w:val="both"/>
        <w:textAlignment w:val="baseline"/>
        <w:rPr>
          <w:rFonts w:asciiTheme="minorHAnsi" w:hAnsiTheme="minorHAnsi" w:cstheme="minorHAnsi"/>
        </w:rPr>
      </w:pPr>
      <w:r w:rsidRPr="009049A9">
        <w:rPr>
          <w:rFonts w:asciiTheme="minorHAnsi" w:hAnsiTheme="minorHAnsi" w:cstheme="minorHAnsi"/>
        </w:rPr>
        <w:t>Vlada Republike Hrvatske donosi odluku, prema vlastitoj prosudbi za područje više županija ili na cijelom području Republike Hrvatske.</w:t>
      </w:r>
    </w:p>
    <w:p w14:paraId="3454519A" w14:textId="77777777" w:rsidR="0038483D" w:rsidRPr="009049A9" w:rsidRDefault="0038483D" w:rsidP="0038483D">
      <w:pPr>
        <w:pStyle w:val="box459727"/>
        <w:numPr>
          <w:ilvl w:val="0"/>
          <w:numId w:val="17"/>
        </w:numPr>
        <w:spacing w:beforeLines="30" w:before="72" w:afterLines="30" w:after="72"/>
        <w:jc w:val="both"/>
        <w:textAlignment w:val="baseline"/>
        <w:rPr>
          <w:rFonts w:asciiTheme="minorHAnsi" w:hAnsiTheme="minorHAnsi" w:cstheme="minorHAnsi"/>
        </w:rPr>
      </w:pPr>
      <w:r w:rsidRPr="009049A9">
        <w:rPr>
          <w:rFonts w:asciiTheme="minorHAnsi" w:hAnsiTheme="minorHAnsi" w:cstheme="minorHAnsi"/>
        </w:rPr>
        <w:t>Nakon proglašenja prirodne nepogode radi dodjele novčanih sredstava za djelomičnu sanaciju šteta od prirodnih nepogoda nadležna tijela</w:t>
      </w:r>
      <w:r w:rsidRPr="009049A9">
        <w:rPr>
          <w:rStyle w:val="Referencafusnote"/>
          <w:rFonts w:asciiTheme="minorHAnsi" w:hAnsiTheme="minorHAnsi" w:cstheme="minorHAnsi"/>
        </w:rPr>
        <w:footnoteReference w:id="5"/>
      </w:r>
      <w:r w:rsidRPr="009049A9">
        <w:rPr>
          <w:rFonts w:asciiTheme="minorHAnsi" w:hAnsiTheme="minorHAnsi" w:cstheme="minorHAnsi"/>
        </w:rPr>
        <w:t xml:space="preserve">  provode sljedeće radnje:</w:t>
      </w:r>
    </w:p>
    <w:p w14:paraId="21CB4F3F" w14:textId="77777777" w:rsidR="0038483D" w:rsidRPr="009049A9" w:rsidRDefault="0038483D" w:rsidP="0038483D">
      <w:pPr>
        <w:pStyle w:val="box459727"/>
        <w:numPr>
          <w:ilvl w:val="0"/>
          <w:numId w:val="8"/>
        </w:numPr>
        <w:spacing w:beforeLines="30" w:before="72" w:beforeAutospacing="0" w:afterLines="30" w:after="72" w:afterAutospacing="0"/>
        <w:ind w:left="1080"/>
        <w:jc w:val="both"/>
        <w:textAlignment w:val="baseline"/>
        <w:rPr>
          <w:rFonts w:asciiTheme="minorHAnsi" w:hAnsiTheme="minorHAnsi" w:cstheme="minorHAnsi"/>
        </w:rPr>
      </w:pPr>
      <w:r w:rsidRPr="009049A9">
        <w:rPr>
          <w:rFonts w:asciiTheme="minorHAnsi" w:hAnsiTheme="minorHAnsi" w:cstheme="minorHAnsi"/>
        </w:rPr>
        <w:t>prijavu prve procjene štete u Registar šteta,</w:t>
      </w:r>
    </w:p>
    <w:p w14:paraId="0FABF69C" w14:textId="77777777" w:rsidR="0038483D" w:rsidRPr="009049A9" w:rsidRDefault="0038483D" w:rsidP="0038483D">
      <w:pPr>
        <w:pStyle w:val="box459727"/>
        <w:numPr>
          <w:ilvl w:val="0"/>
          <w:numId w:val="8"/>
        </w:numPr>
        <w:spacing w:beforeLines="30" w:before="72" w:beforeAutospacing="0" w:afterLines="30" w:after="72" w:afterAutospacing="0"/>
        <w:ind w:left="1080"/>
        <w:jc w:val="both"/>
        <w:textAlignment w:val="baseline"/>
        <w:rPr>
          <w:rFonts w:asciiTheme="minorHAnsi" w:hAnsiTheme="minorHAnsi" w:cstheme="minorHAnsi"/>
        </w:rPr>
      </w:pPr>
      <w:r w:rsidRPr="009049A9">
        <w:rPr>
          <w:rFonts w:asciiTheme="minorHAnsi" w:hAnsiTheme="minorHAnsi" w:cstheme="minorHAnsi"/>
        </w:rPr>
        <w:t>prijavu konačne procjene štete u Registar šteta,</w:t>
      </w:r>
    </w:p>
    <w:p w14:paraId="53208687" w14:textId="77777777" w:rsidR="0038483D" w:rsidRPr="009049A9" w:rsidRDefault="0038483D" w:rsidP="0038483D">
      <w:pPr>
        <w:pStyle w:val="box459727"/>
        <w:numPr>
          <w:ilvl w:val="0"/>
          <w:numId w:val="8"/>
        </w:numPr>
        <w:spacing w:beforeLines="30" w:before="72" w:beforeAutospacing="0" w:afterLines="30" w:after="72" w:afterAutospacing="0"/>
        <w:ind w:left="1080"/>
        <w:jc w:val="both"/>
        <w:textAlignment w:val="baseline"/>
        <w:rPr>
          <w:rFonts w:asciiTheme="minorHAnsi" w:hAnsiTheme="minorHAnsi" w:cstheme="minorHAnsi"/>
        </w:rPr>
      </w:pPr>
      <w:bookmarkStart w:id="17" w:name="_Hlk46482679"/>
      <w:r w:rsidRPr="009049A9">
        <w:rPr>
          <w:rFonts w:asciiTheme="minorHAnsi" w:hAnsiTheme="minorHAnsi" w:cstheme="minorHAnsi"/>
        </w:rPr>
        <w:t>potvrd</w:t>
      </w:r>
      <w:r>
        <w:rPr>
          <w:rFonts w:asciiTheme="minorHAnsi" w:hAnsiTheme="minorHAnsi" w:cstheme="minorHAnsi"/>
        </w:rPr>
        <w:t>u</w:t>
      </w:r>
      <w:r w:rsidRPr="009049A9">
        <w:rPr>
          <w:rFonts w:asciiTheme="minorHAnsi" w:hAnsiTheme="minorHAnsi" w:cstheme="minorHAnsi"/>
        </w:rPr>
        <w:t xml:space="preserve"> konačne procjene, određivanje kriterija i načina dodjele sredstava pomoći</w:t>
      </w:r>
      <w:r>
        <w:rPr>
          <w:rFonts w:asciiTheme="minorHAnsi" w:hAnsiTheme="minorHAnsi" w:cstheme="minorHAnsi"/>
        </w:rPr>
        <w:t>.</w:t>
      </w:r>
    </w:p>
    <w:bookmarkEnd w:id="17"/>
    <w:p w14:paraId="21D5CA4D" w14:textId="77777777" w:rsidR="0038483D" w:rsidRPr="009049A9" w:rsidRDefault="0038483D" w:rsidP="0038483D">
      <w:pPr>
        <w:rPr>
          <w:sz w:val="24"/>
          <w:szCs w:val="24"/>
          <w:lang w:val="en-US"/>
        </w:rPr>
      </w:pPr>
    </w:p>
    <w:p w14:paraId="21BEBCF9" w14:textId="4B1E2C7C" w:rsidR="0038483D" w:rsidRPr="0038483D" w:rsidRDefault="0038483D" w:rsidP="007147D7">
      <w:pPr>
        <w:pStyle w:val="Razina3"/>
      </w:pPr>
      <w:bookmarkStart w:id="18" w:name="_Toc55220037"/>
      <w:bookmarkStart w:id="19" w:name="_Toc179368304"/>
      <w:r w:rsidRPr="0038483D">
        <w:lastRenderedPageBreak/>
        <w:t>Prva procjena štete – sadržaj prijave prve procjene štete</w:t>
      </w:r>
      <w:bookmarkEnd w:id="18"/>
      <w:bookmarkEnd w:id="19"/>
    </w:p>
    <w:p w14:paraId="2D645D7F" w14:textId="77777777" w:rsidR="0038483D" w:rsidRPr="009049A9" w:rsidRDefault="0038483D" w:rsidP="0038483D">
      <w:pPr>
        <w:rPr>
          <w:sz w:val="24"/>
          <w:szCs w:val="24"/>
          <w:lang w:val="en-US"/>
        </w:rPr>
      </w:pPr>
    </w:p>
    <w:p w14:paraId="7E639E16" w14:textId="4A35B977" w:rsidR="0038483D" w:rsidRDefault="0038483D" w:rsidP="0038483D">
      <w:pPr>
        <w:pStyle w:val="StandardWeb"/>
        <w:numPr>
          <w:ilvl w:val="0"/>
          <w:numId w:val="7"/>
        </w:numPr>
        <w:shd w:val="clear" w:color="auto" w:fill="FFFFFF"/>
        <w:spacing w:before="0" w:beforeAutospacing="0" w:after="225" w:afterAutospacing="0"/>
        <w:jc w:val="both"/>
        <w:textAlignment w:val="baseline"/>
        <w:rPr>
          <w:rFonts w:asciiTheme="minorHAnsi" w:hAnsiTheme="minorHAnsi" w:cstheme="minorHAnsi"/>
          <w:shd w:val="clear" w:color="auto" w:fill="FFFFFF"/>
        </w:rPr>
      </w:pPr>
      <w:r w:rsidRPr="009049A9">
        <w:rPr>
          <w:rFonts w:asciiTheme="minorHAnsi" w:hAnsiTheme="minorHAnsi" w:cstheme="minorHAnsi"/>
          <w:shd w:val="clear" w:color="auto" w:fill="FFFFFF"/>
        </w:rPr>
        <w:t xml:space="preserve">U roku od 8 dana od dana donošenja odluke, oštećenici pisanim putem podnose prijavu štete na imovini </w:t>
      </w:r>
      <w:r>
        <w:rPr>
          <w:rFonts w:asciiTheme="minorHAnsi" w:hAnsiTheme="minorHAnsi" w:cstheme="minorHAnsi"/>
          <w:shd w:val="clear" w:color="auto" w:fill="FFFFFF"/>
        </w:rPr>
        <w:t>općinskom</w:t>
      </w:r>
      <w:r w:rsidRPr="009049A9">
        <w:rPr>
          <w:rFonts w:asciiTheme="minorHAnsi" w:hAnsiTheme="minorHAnsi" w:cstheme="minorHAnsi"/>
          <w:shd w:val="clear" w:color="auto" w:fill="FFFFFF"/>
        </w:rPr>
        <w:t xml:space="preserve"> povjerenstvu na propisanom obrascu (</w:t>
      </w:r>
      <w:hyperlink r:id="rId12" w:history="1">
        <w:r w:rsidRPr="009049A9">
          <w:rPr>
            <w:rStyle w:val="Hiperveza"/>
            <w:rFonts w:asciiTheme="minorHAnsi" w:hAnsiTheme="minorHAnsi" w:cstheme="minorHAnsi"/>
            <w:shd w:val="clear" w:color="auto" w:fill="FFFFFF"/>
          </w:rPr>
          <w:t>prilog 2</w:t>
        </w:r>
      </w:hyperlink>
      <w:r w:rsidRPr="009049A9">
        <w:rPr>
          <w:rFonts w:asciiTheme="minorHAnsi" w:hAnsiTheme="minorHAnsi" w:cstheme="minorHAnsi"/>
          <w:shd w:val="clear" w:color="auto" w:fill="FFFFFF"/>
        </w:rPr>
        <w:t xml:space="preserve">). </w:t>
      </w:r>
    </w:p>
    <w:p w14:paraId="4EB4A0BC" w14:textId="2EC01EB0" w:rsidR="0038483D" w:rsidRPr="009049A9" w:rsidRDefault="0038483D" w:rsidP="0038483D">
      <w:pPr>
        <w:pStyle w:val="StandardWeb"/>
        <w:shd w:val="clear" w:color="auto" w:fill="FFFFFF"/>
        <w:spacing w:before="0" w:beforeAutospacing="0" w:after="225" w:afterAutospacing="0"/>
        <w:ind w:left="720"/>
        <w:jc w:val="both"/>
        <w:textAlignment w:val="baseline"/>
        <w:rPr>
          <w:rFonts w:asciiTheme="minorHAnsi" w:hAnsiTheme="minorHAnsi" w:cstheme="minorHAnsi"/>
          <w:shd w:val="clear" w:color="auto" w:fill="FFFFFF"/>
        </w:rPr>
      </w:pPr>
      <w:r w:rsidRPr="009049A9">
        <w:rPr>
          <w:rFonts w:asciiTheme="minorHAnsi" w:hAnsiTheme="minorHAnsi" w:cstheme="minorHAnsi"/>
          <w:shd w:val="clear" w:color="auto" w:fill="FFFFFF"/>
        </w:rPr>
        <w:t>Iznimno</w:t>
      </w:r>
      <w:r>
        <w:rPr>
          <w:rFonts w:asciiTheme="minorHAnsi" w:hAnsiTheme="minorHAnsi" w:cstheme="minorHAnsi"/>
          <w:shd w:val="clear" w:color="auto" w:fill="FFFFFF"/>
        </w:rPr>
        <w:t xml:space="preserve"> oštećenik može podnijeti prijavu prve procjene štete i nakon isteka roka od 8 dana od dana donošenja Odluke o proglašenju prirodne nepogode u slučaju  postojanja objektivnih razloga na koje nije mogao utjecati, a najkasnije u roku od 12 dana od dana donošenja Odluke o proglašenju prirodne nepogode. </w:t>
      </w:r>
      <w:r w:rsidRPr="009049A9">
        <w:rPr>
          <w:rFonts w:asciiTheme="minorHAnsi" w:hAnsiTheme="minorHAnsi" w:cstheme="minorHAnsi"/>
          <w:shd w:val="clear" w:color="auto" w:fill="FFFFFF"/>
        </w:rPr>
        <w:t xml:space="preserve">Najkasnije u roku od 15 dana od dana donošenja odluke, </w:t>
      </w:r>
      <w:r w:rsidR="002A4B3F">
        <w:rPr>
          <w:rFonts w:asciiTheme="minorHAnsi" w:hAnsiTheme="minorHAnsi" w:cstheme="minorHAnsi"/>
          <w:shd w:val="clear" w:color="auto" w:fill="FFFFFF"/>
        </w:rPr>
        <w:t>općinsko</w:t>
      </w:r>
      <w:r w:rsidRPr="009049A9">
        <w:rPr>
          <w:rFonts w:asciiTheme="minorHAnsi" w:hAnsiTheme="minorHAnsi" w:cstheme="minorHAnsi"/>
          <w:shd w:val="clear" w:color="auto" w:fill="FFFFFF"/>
        </w:rPr>
        <w:t xml:space="preserve"> povjerenstvo unosi sve zaprimljene prve procjene štete u Registar šteta.</w:t>
      </w:r>
    </w:p>
    <w:p w14:paraId="0287381F" w14:textId="77777777" w:rsidR="0038483D" w:rsidRDefault="0038483D" w:rsidP="0038483D">
      <w:pPr>
        <w:pStyle w:val="StandardWeb"/>
        <w:numPr>
          <w:ilvl w:val="0"/>
          <w:numId w:val="7"/>
        </w:numPr>
        <w:shd w:val="clear" w:color="auto" w:fill="FFFFFF"/>
        <w:spacing w:before="0" w:beforeAutospacing="0" w:after="225" w:afterAutospacing="0"/>
        <w:jc w:val="both"/>
        <w:textAlignment w:val="baseline"/>
        <w:rPr>
          <w:rFonts w:asciiTheme="minorHAnsi" w:hAnsiTheme="minorHAnsi" w:cstheme="minorHAnsi"/>
          <w:shd w:val="clear" w:color="auto" w:fill="FFFFFF"/>
        </w:rPr>
      </w:pPr>
      <w:r>
        <w:rPr>
          <w:rFonts w:asciiTheme="minorHAnsi" w:hAnsiTheme="minorHAnsi" w:cstheme="minorHAnsi"/>
          <w:shd w:val="clear" w:color="auto" w:fill="FFFFFF"/>
        </w:rPr>
        <w:t>Nakon isteka roka iz točke 1. općinsko povjerenstvo unosi sve zaprimljene prve procjene štete u Registar štete najkasnije u roku od 12 dana od dana donošenja Odluke o proglašenju prirodne nepogode.</w:t>
      </w:r>
    </w:p>
    <w:p w14:paraId="1880BF5A" w14:textId="77777777" w:rsidR="0038483D" w:rsidRPr="0000094D" w:rsidRDefault="0038483D" w:rsidP="0038483D">
      <w:pPr>
        <w:pStyle w:val="StandardWeb"/>
        <w:numPr>
          <w:ilvl w:val="0"/>
          <w:numId w:val="7"/>
        </w:numPr>
        <w:shd w:val="clear" w:color="auto" w:fill="FFFFFF"/>
        <w:spacing w:before="0" w:beforeAutospacing="0" w:after="225" w:afterAutospacing="0"/>
        <w:jc w:val="both"/>
        <w:textAlignment w:val="baseline"/>
        <w:rPr>
          <w:rFonts w:asciiTheme="minorHAnsi" w:hAnsiTheme="minorHAnsi" w:cstheme="minorHAnsi"/>
          <w:shd w:val="clear" w:color="auto" w:fill="FFFFFF"/>
        </w:rPr>
      </w:pPr>
      <w:r w:rsidRPr="009049A9">
        <w:rPr>
          <w:rFonts w:asciiTheme="minorHAnsi" w:hAnsiTheme="minorHAnsi" w:cstheme="minorHAnsi"/>
          <w:shd w:val="clear" w:color="auto" w:fill="FFFFFF"/>
        </w:rPr>
        <w:t xml:space="preserve">Iznimno od roka iz točke 2. u slučaju postojanja objektivnog razloga na koji oštećenik nije mogao utjecati, a zbog kojeg je onemogućen elektronički unos podataka u Registar šteta, rok za unos podataka u Registar šteta može se produljiti za 8 dana, o čemu odlučuje županijsko povjerenstvo na temelju zahtjeva </w:t>
      </w:r>
      <w:r>
        <w:rPr>
          <w:rFonts w:asciiTheme="minorHAnsi" w:hAnsiTheme="minorHAnsi" w:cstheme="minorHAnsi"/>
          <w:shd w:val="clear" w:color="auto" w:fill="FFFFFF"/>
        </w:rPr>
        <w:t>općinskog</w:t>
      </w:r>
      <w:r w:rsidRPr="009049A9">
        <w:rPr>
          <w:rFonts w:asciiTheme="minorHAnsi" w:hAnsiTheme="minorHAnsi" w:cstheme="minorHAnsi"/>
          <w:shd w:val="clear" w:color="auto" w:fill="FFFFFF"/>
        </w:rPr>
        <w:t xml:space="preserve"> povjerenstva.</w:t>
      </w:r>
    </w:p>
    <w:p w14:paraId="1E399B1E" w14:textId="77777777" w:rsidR="0038483D" w:rsidRPr="009049A9" w:rsidRDefault="0038483D" w:rsidP="0038483D">
      <w:pPr>
        <w:pStyle w:val="StandardWeb"/>
        <w:numPr>
          <w:ilvl w:val="0"/>
          <w:numId w:val="7"/>
        </w:numPr>
        <w:shd w:val="clear" w:color="auto" w:fill="FFFFFF"/>
        <w:spacing w:before="0" w:beforeAutospacing="0" w:after="225" w:afterAutospacing="0"/>
        <w:jc w:val="both"/>
        <w:textAlignment w:val="baseline"/>
        <w:rPr>
          <w:rFonts w:asciiTheme="minorHAnsi" w:hAnsiTheme="minorHAnsi" w:cstheme="minorHAnsi"/>
          <w:shd w:val="clear" w:color="auto" w:fill="FFFFFF"/>
        </w:rPr>
      </w:pPr>
      <w:r w:rsidRPr="009049A9">
        <w:rPr>
          <w:rFonts w:asciiTheme="minorHAnsi" w:hAnsiTheme="minorHAnsi" w:cstheme="minorHAnsi"/>
          <w:color w:val="000000"/>
          <w:shd w:val="clear" w:color="auto" w:fill="FFFFFF"/>
        </w:rPr>
        <w:t>Šteta se procjenjuje na području na kojem se dogodila. Šteta se utvrđuje za sljedeće skupine dobara:</w:t>
      </w:r>
    </w:p>
    <w:p w14:paraId="230099F4" w14:textId="17E49DCD" w:rsidR="0038483D" w:rsidRPr="009049A9"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građevine </w:t>
      </w:r>
      <w:r w:rsidRPr="009049A9">
        <w:rPr>
          <w:rFonts w:asciiTheme="minorHAnsi" w:hAnsiTheme="minorHAnsi" w:cstheme="minorHAnsi"/>
        </w:rPr>
        <w:t>(</w:t>
      </w:r>
      <w:hyperlink r:id="rId13" w:history="1">
        <w:r w:rsidR="00843F0F" w:rsidRPr="009049A9">
          <w:rPr>
            <w:rStyle w:val="Hiperveza"/>
            <w:rFonts w:asciiTheme="minorHAnsi" w:hAnsiTheme="minorHAnsi" w:cstheme="minorHAnsi"/>
          </w:rPr>
          <w:t>prilog 2</w:t>
        </w:r>
      </w:hyperlink>
      <w:r w:rsidR="00843F0F">
        <w:rPr>
          <w:rFonts w:asciiTheme="minorHAnsi" w:hAnsiTheme="minorHAnsi" w:cstheme="minorHAnsi"/>
        </w:rPr>
        <w:t xml:space="preserve"> </w:t>
      </w:r>
      <w:hyperlink r:id="rId14" w:history="1">
        <w:r w:rsidRPr="009049A9">
          <w:rPr>
            <w:rStyle w:val="Hiperveza"/>
            <w:rFonts w:asciiTheme="minorHAnsi" w:hAnsiTheme="minorHAnsi" w:cstheme="minorHAnsi"/>
          </w:rPr>
          <w:t>prilog 3</w:t>
        </w:r>
      </w:hyperlink>
      <w:r w:rsidRPr="009049A9">
        <w:rPr>
          <w:rFonts w:asciiTheme="minorHAnsi" w:hAnsiTheme="minorHAnsi" w:cstheme="minorHAnsi"/>
        </w:rPr>
        <w:t xml:space="preserve">, </w:t>
      </w:r>
      <w:hyperlink r:id="rId15" w:history="1">
        <w:r w:rsidRPr="009049A9">
          <w:rPr>
            <w:rStyle w:val="Hiperveza"/>
            <w:rFonts w:asciiTheme="minorHAnsi" w:hAnsiTheme="minorHAnsi" w:cstheme="minorHAnsi"/>
          </w:rPr>
          <w:t>prilog 4</w:t>
        </w:r>
      </w:hyperlink>
      <w:r w:rsidRPr="009049A9">
        <w:rPr>
          <w:rFonts w:asciiTheme="minorHAnsi" w:hAnsiTheme="minorHAnsi" w:cstheme="minorHAnsi"/>
        </w:rPr>
        <w:t>)</w:t>
      </w:r>
    </w:p>
    <w:p w14:paraId="691EE720" w14:textId="34C0EB79" w:rsidR="0038483D" w:rsidRPr="009049A9"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opremu </w:t>
      </w:r>
      <w:r w:rsidRPr="009049A9">
        <w:rPr>
          <w:rFonts w:asciiTheme="minorHAnsi" w:hAnsiTheme="minorHAnsi" w:cstheme="minorHAnsi"/>
        </w:rPr>
        <w:t>(</w:t>
      </w:r>
      <w:hyperlink r:id="rId16" w:history="1">
        <w:r w:rsidR="00843F0F" w:rsidRPr="009049A9">
          <w:rPr>
            <w:rStyle w:val="Hiperveza"/>
            <w:rFonts w:asciiTheme="minorHAnsi" w:hAnsiTheme="minorHAnsi" w:cstheme="minorHAnsi"/>
          </w:rPr>
          <w:t>prilog 2</w:t>
        </w:r>
      </w:hyperlink>
      <w:r w:rsidR="00843F0F">
        <w:rPr>
          <w:rFonts w:asciiTheme="minorHAnsi" w:hAnsiTheme="minorHAnsi" w:cstheme="minorHAnsi"/>
        </w:rPr>
        <w:t xml:space="preserve"> </w:t>
      </w:r>
      <w:hyperlink r:id="rId17" w:history="1">
        <w:r w:rsidRPr="009049A9">
          <w:rPr>
            <w:rStyle w:val="Hiperveza"/>
            <w:rFonts w:asciiTheme="minorHAnsi" w:hAnsiTheme="minorHAnsi" w:cstheme="minorHAnsi"/>
          </w:rPr>
          <w:t>prilog  5</w:t>
        </w:r>
      </w:hyperlink>
      <w:r w:rsidRPr="009049A9">
        <w:rPr>
          <w:rFonts w:asciiTheme="minorHAnsi" w:hAnsiTheme="minorHAnsi" w:cstheme="minorHAnsi"/>
        </w:rPr>
        <w:t>)</w:t>
      </w:r>
    </w:p>
    <w:p w14:paraId="6195AD62" w14:textId="2043C2DA" w:rsidR="0038483D" w:rsidRPr="009049A9"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zemljišta </w:t>
      </w:r>
      <w:r w:rsidRPr="009049A9">
        <w:rPr>
          <w:rFonts w:asciiTheme="minorHAnsi" w:hAnsiTheme="minorHAnsi" w:cstheme="minorHAnsi"/>
        </w:rPr>
        <w:t>(</w:t>
      </w:r>
      <w:hyperlink r:id="rId18" w:history="1">
        <w:r w:rsidRPr="009049A9">
          <w:rPr>
            <w:rStyle w:val="Hiperveza"/>
            <w:rFonts w:asciiTheme="minorHAnsi" w:hAnsiTheme="minorHAnsi" w:cstheme="minorHAnsi"/>
          </w:rPr>
          <w:t>prilog 2</w:t>
        </w:r>
      </w:hyperlink>
      <w:r w:rsidRPr="009049A9">
        <w:rPr>
          <w:rFonts w:asciiTheme="minorHAnsi" w:hAnsiTheme="minorHAnsi" w:cstheme="minorHAnsi"/>
        </w:rPr>
        <w:t>)</w:t>
      </w:r>
    </w:p>
    <w:p w14:paraId="462984FC" w14:textId="2342C135" w:rsidR="0038483D" w:rsidRPr="009049A9"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višegodišnje nasade  </w:t>
      </w:r>
      <w:r w:rsidRPr="009049A9">
        <w:rPr>
          <w:rFonts w:asciiTheme="minorHAnsi" w:hAnsiTheme="minorHAnsi" w:cstheme="minorHAnsi"/>
        </w:rPr>
        <w:t>(</w:t>
      </w:r>
      <w:hyperlink r:id="rId19" w:history="1">
        <w:r w:rsidRPr="009049A9">
          <w:rPr>
            <w:rStyle w:val="Hiperveza"/>
            <w:rFonts w:asciiTheme="minorHAnsi" w:hAnsiTheme="minorHAnsi" w:cstheme="minorHAnsi"/>
          </w:rPr>
          <w:t>prilog 2</w:t>
        </w:r>
      </w:hyperlink>
      <w:r w:rsidRPr="009049A9">
        <w:rPr>
          <w:rFonts w:asciiTheme="minorHAnsi" w:hAnsiTheme="minorHAnsi" w:cstheme="minorHAnsi"/>
        </w:rPr>
        <w:t>)</w:t>
      </w:r>
    </w:p>
    <w:p w14:paraId="41DF7F1B" w14:textId="253D5F34" w:rsidR="0038483D" w:rsidRPr="009049A9"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šume </w:t>
      </w:r>
      <w:r w:rsidRPr="009049A9">
        <w:rPr>
          <w:rFonts w:asciiTheme="minorHAnsi" w:hAnsiTheme="minorHAnsi" w:cstheme="minorHAnsi"/>
        </w:rPr>
        <w:t>(</w:t>
      </w:r>
      <w:hyperlink r:id="rId20" w:history="1">
        <w:r w:rsidRPr="009049A9">
          <w:rPr>
            <w:rStyle w:val="Hiperveza"/>
            <w:rFonts w:asciiTheme="minorHAnsi" w:hAnsiTheme="minorHAnsi" w:cstheme="minorHAnsi"/>
          </w:rPr>
          <w:t>prilog 2</w:t>
        </w:r>
      </w:hyperlink>
      <w:r w:rsidRPr="009049A9">
        <w:rPr>
          <w:rFonts w:asciiTheme="minorHAnsi" w:hAnsiTheme="minorHAnsi" w:cstheme="minorHAnsi"/>
        </w:rPr>
        <w:t>)</w:t>
      </w:r>
    </w:p>
    <w:p w14:paraId="361BF431" w14:textId="5A2496D6" w:rsidR="0038483D" w:rsidRPr="009049A9"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stoku </w:t>
      </w:r>
      <w:r w:rsidRPr="009049A9">
        <w:rPr>
          <w:rFonts w:asciiTheme="minorHAnsi" w:hAnsiTheme="minorHAnsi" w:cstheme="minorHAnsi"/>
        </w:rPr>
        <w:t>(</w:t>
      </w:r>
      <w:hyperlink r:id="rId21" w:history="1">
        <w:r w:rsidRPr="009049A9">
          <w:rPr>
            <w:rStyle w:val="Hiperveza"/>
            <w:rFonts w:asciiTheme="minorHAnsi" w:hAnsiTheme="minorHAnsi" w:cstheme="minorHAnsi"/>
          </w:rPr>
          <w:t>prilog 2</w:t>
        </w:r>
      </w:hyperlink>
      <w:r w:rsidRPr="009049A9">
        <w:rPr>
          <w:rFonts w:asciiTheme="minorHAnsi" w:hAnsiTheme="minorHAnsi" w:cstheme="minorHAnsi"/>
        </w:rPr>
        <w:t>)</w:t>
      </w:r>
    </w:p>
    <w:p w14:paraId="6973DD48" w14:textId="1EE55373" w:rsidR="0038483D" w:rsidRPr="009049A9"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ribe (</w:t>
      </w:r>
      <w:hyperlink r:id="rId22" w:history="1">
        <w:r w:rsidRPr="009049A9">
          <w:rPr>
            <w:rStyle w:val="Hiperveza"/>
            <w:rFonts w:asciiTheme="minorHAnsi" w:hAnsiTheme="minorHAnsi" w:cstheme="minorHAnsi"/>
          </w:rPr>
          <w:t>prilog 2</w:t>
        </w:r>
      </w:hyperlink>
      <w:r w:rsidRPr="009049A9">
        <w:rPr>
          <w:rFonts w:asciiTheme="minorHAnsi" w:hAnsiTheme="minorHAnsi" w:cstheme="minorHAnsi"/>
          <w:color w:val="000000"/>
        </w:rPr>
        <w:t>)</w:t>
      </w:r>
    </w:p>
    <w:p w14:paraId="1CFCF910" w14:textId="3E8EE251" w:rsidR="0038483D" w:rsidRPr="009049A9"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poljoprivredna proizvodnja – proizvod (</w:t>
      </w:r>
      <w:hyperlink r:id="rId23" w:history="1">
        <w:r w:rsidRPr="009049A9">
          <w:rPr>
            <w:rStyle w:val="Hiperveza"/>
            <w:rFonts w:asciiTheme="minorHAnsi" w:hAnsiTheme="minorHAnsi" w:cstheme="minorHAnsi"/>
          </w:rPr>
          <w:t>prilog 2</w:t>
        </w:r>
      </w:hyperlink>
      <w:r w:rsidRPr="009049A9">
        <w:rPr>
          <w:rFonts w:asciiTheme="minorHAnsi" w:hAnsiTheme="minorHAnsi" w:cstheme="minorHAnsi"/>
          <w:color w:val="000000"/>
        </w:rPr>
        <w:t>)</w:t>
      </w:r>
    </w:p>
    <w:p w14:paraId="2FEB8F7D" w14:textId="2A8F523F" w:rsidR="0038483D" w:rsidRPr="00075F36"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ostala sredstva i dobra </w:t>
      </w:r>
      <w:r w:rsidRPr="009049A9">
        <w:rPr>
          <w:rFonts w:asciiTheme="minorHAnsi" w:hAnsiTheme="minorHAnsi" w:cstheme="minorHAnsi"/>
        </w:rPr>
        <w:t>(</w:t>
      </w:r>
      <w:hyperlink r:id="rId24" w:history="1">
        <w:r w:rsidRPr="009049A9">
          <w:rPr>
            <w:rStyle w:val="Hiperveza"/>
            <w:rFonts w:asciiTheme="minorHAnsi" w:hAnsiTheme="minorHAnsi" w:cstheme="minorHAnsi"/>
          </w:rPr>
          <w:t>prilog 2</w:t>
        </w:r>
      </w:hyperlink>
      <w:r w:rsidRPr="009049A9">
        <w:rPr>
          <w:rFonts w:asciiTheme="minorHAnsi" w:hAnsiTheme="minorHAnsi" w:cstheme="minorHAnsi"/>
        </w:rPr>
        <w:t>)</w:t>
      </w:r>
      <w:r w:rsidRPr="009049A9">
        <w:rPr>
          <w:rFonts w:asciiTheme="minorHAnsi" w:hAnsiTheme="minorHAnsi" w:cstheme="minorHAnsi"/>
          <w:color w:val="000000"/>
        </w:rPr>
        <w:t>.</w:t>
      </w:r>
    </w:p>
    <w:p w14:paraId="7AEC7C7B" w14:textId="77777777" w:rsidR="0038483D" w:rsidRPr="009049A9" w:rsidRDefault="0038483D" w:rsidP="0038483D">
      <w:pPr>
        <w:pStyle w:val="box459727"/>
        <w:numPr>
          <w:ilvl w:val="0"/>
          <w:numId w:val="7"/>
        </w:numPr>
        <w:spacing w:beforeLines="30" w:before="72" w:afterLines="30" w:after="72"/>
        <w:textAlignment w:val="baseline"/>
        <w:rPr>
          <w:rFonts w:ascii="Calibri" w:hAnsi="Calibri" w:cs="Calibri"/>
          <w:color w:val="231F20"/>
        </w:rPr>
      </w:pPr>
      <w:r w:rsidRPr="009049A9">
        <w:rPr>
          <w:rFonts w:ascii="Calibri" w:hAnsi="Calibri" w:cs="Calibri"/>
          <w:color w:val="231F20"/>
        </w:rPr>
        <w:t>Prijava prve procjene štete u Registar šteta sadržava:</w:t>
      </w:r>
    </w:p>
    <w:p w14:paraId="5D708539"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datum donošenja Odluke o proglašenju prirodne nepogode i njezin broj</w:t>
      </w:r>
    </w:p>
    <w:p w14:paraId="40B3D65D"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o vrsti prirodne nepogode</w:t>
      </w:r>
    </w:p>
    <w:p w14:paraId="4E3394E3"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o trajanju prirodne nepogode</w:t>
      </w:r>
    </w:p>
    <w:p w14:paraId="2BE39FE8"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o području zahvaćenom prirodnom nepogodom</w:t>
      </w:r>
    </w:p>
    <w:p w14:paraId="567A6025"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o vrsti, opisu te vrijednosti oštećene imovine</w:t>
      </w:r>
    </w:p>
    <w:p w14:paraId="2FC7559E"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 xml:space="preserve">podatke o ukupnom iznosu prijavljene štete </w:t>
      </w:r>
    </w:p>
    <w:p w14:paraId="1BD2F2F2" w14:textId="4F49BFE4" w:rsidR="00763707" w:rsidRPr="00EA279E" w:rsidRDefault="0038483D" w:rsidP="00763707">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lastRenderedPageBreak/>
        <w:t>podatke i informacije o potrebi žurnog djelovanja i dodjeli pomoći za sanaciju i djelomično uklanjanje posljedica prirodne nepogode te ostale podatke o prijavi štete sukladno Zakonu o ublažavanju i uklanjanju posljedica prirodnih nepogoda.</w:t>
      </w:r>
      <w:bookmarkStart w:id="20" w:name="_Toc55220038"/>
    </w:p>
    <w:p w14:paraId="4933C1BB" w14:textId="06BEF2C7" w:rsidR="0038483D" w:rsidRDefault="0038483D" w:rsidP="00763707">
      <w:pPr>
        <w:pStyle w:val="Razina3"/>
      </w:pPr>
      <w:bookmarkStart w:id="21" w:name="_Toc179368305"/>
      <w:r w:rsidRPr="0038483D">
        <w:t>Konačna procjena štete</w:t>
      </w:r>
      <w:bookmarkEnd w:id="20"/>
      <w:bookmarkEnd w:id="21"/>
    </w:p>
    <w:p w14:paraId="66746CFF" w14:textId="77777777" w:rsidR="00763707" w:rsidRPr="00763707" w:rsidRDefault="00763707" w:rsidP="00763707">
      <w:pPr>
        <w:rPr>
          <w:lang w:val="en-US"/>
        </w:rPr>
      </w:pPr>
    </w:p>
    <w:p w14:paraId="619C0191" w14:textId="77777777" w:rsidR="0038483D" w:rsidRDefault="0038483D" w:rsidP="0038483D">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rPr>
      </w:pPr>
      <w:r w:rsidRPr="009049A9">
        <w:rPr>
          <w:rFonts w:asciiTheme="minorHAnsi" w:hAnsiTheme="minorHAnsi" w:cstheme="minorHAnsi"/>
        </w:rPr>
        <w:t>Konačna procjena šteta predstavlja procijenjenu vrijednost štete na imovini oštećenika izraženu u novčanoj vrijednosti.</w:t>
      </w:r>
      <w:r>
        <w:rPr>
          <w:rFonts w:asciiTheme="minorHAnsi" w:hAnsiTheme="minorHAnsi" w:cstheme="minorHAnsi"/>
        </w:rPr>
        <w:t xml:space="preserve"> Temelj predstavlja prijava i procjena štete.</w:t>
      </w:r>
    </w:p>
    <w:p w14:paraId="38F50153" w14:textId="77777777" w:rsidR="0038483D" w:rsidRPr="009049A9" w:rsidRDefault="0038483D" w:rsidP="0038483D">
      <w:pPr>
        <w:pStyle w:val="box459727"/>
        <w:spacing w:beforeLines="30" w:before="72" w:beforeAutospacing="0" w:afterLines="30" w:after="72" w:afterAutospacing="0"/>
        <w:ind w:left="720"/>
        <w:jc w:val="both"/>
        <w:textAlignment w:val="baseline"/>
        <w:rPr>
          <w:rFonts w:asciiTheme="minorHAnsi" w:hAnsiTheme="minorHAnsi" w:cstheme="minorHAnsi"/>
        </w:rPr>
      </w:pPr>
    </w:p>
    <w:p w14:paraId="2A40AB57" w14:textId="77777777" w:rsidR="0038483D" w:rsidRDefault="0038483D" w:rsidP="0038483D">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Calibri" w:hAnsi="Calibri" w:cs="Calibri"/>
          <w:color w:val="231F20"/>
        </w:rPr>
        <w:t>Konačnu procjenu štete u</w:t>
      </w:r>
      <w:r w:rsidRPr="009049A9">
        <w:rPr>
          <w:rFonts w:asciiTheme="minorHAnsi" w:hAnsiTheme="minorHAnsi" w:cstheme="minorHAnsi"/>
          <w:color w:val="231F20"/>
        </w:rPr>
        <w:t xml:space="preserve">tvrđuje </w:t>
      </w:r>
      <w:r>
        <w:rPr>
          <w:rFonts w:asciiTheme="minorHAnsi" w:hAnsiTheme="minorHAnsi" w:cstheme="minorHAnsi"/>
          <w:color w:val="231F20"/>
        </w:rPr>
        <w:t>općinsko</w:t>
      </w:r>
      <w:r w:rsidRPr="009049A9">
        <w:rPr>
          <w:rFonts w:ascii="Calibri" w:hAnsi="Calibri" w:cs="Calibri"/>
          <w:color w:val="231F20"/>
        </w:rPr>
        <w:t xml:space="preserve"> povje</w:t>
      </w:r>
      <w:r w:rsidRPr="009049A9">
        <w:rPr>
          <w:rFonts w:asciiTheme="minorHAnsi" w:hAnsiTheme="minorHAnsi" w:cstheme="minorHAnsi"/>
          <w:color w:val="231F20"/>
        </w:rPr>
        <w:t xml:space="preserve">renstvo  </w:t>
      </w:r>
      <w:r w:rsidRPr="009049A9">
        <w:rPr>
          <w:rFonts w:ascii="Calibri" w:hAnsi="Calibri" w:cs="Calibri"/>
          <w:color w:val="231F20"/>
        </w:rPr>
        <w:t>na temelju izvršenog uvida u nastal</w:t>
      </w:r>
      <w:r w:rsidRPr="009049A9">
        <w:rPr>
          <w:rFonts w:asciiTheme="minorHAnsi" w:hAnsiTheme="minorHAnsi" w:cstheme="minorHAnsi"/>
          <w:color w:val="231F20"/>
        </w:rPr>
        <w:t>u štetu na temelju prijave oštećenika.</w:t>
      </w:r>
    </w:p>
    <w:p w14:paraId="0DF9E873" w14:textId="77777777" w:rsidR="0038483D" w:rsidRPr="009049A9" w:rsidRDefault="0038483D" w:rsidP="0038483D">
      <w:pPr>
        <w:pStyle w:val="box459727"/>
        <w:spacing w:beforeLines="30" w:before="72" w:beforeAutospacing="0" w:afterLines="30" w:after="72" w:afterAutospacing="0"/>
        <w:ind w:left="720"/>
        <w:jc w:val="both"/>
        <w:textAlignment w:val="baseline"/>
        <w:rPr>
          <w:rFonts w:asciiTheme="minorHAnsi" w:hAnsiTheme="minorHAnsi" w:cstheme="minorHAnsi"/>
          <w:color w:val="231F20"/>
        </w:rPr>
      </w:pPr>
    </w:p>
    <w:p w14:paraId="47572DF6" w14:textId="77777777" w:rsidR="0038483D" w:rsidRPr="009049A9" w:rsidRDefault="0038483D" w:rsidP="0038483D">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Theme="minorHAnsi" w:hAnsiTheme="minorHAnsi" w:cstheme="minorHAnsi"/>
          <w:color w:val="231F20"/>
        </w:rPr>
        <w:t>T</w:t>
      </w:r>
      <w:r w:rsidRPr="009049A9">
        <w:rPr>
          <w:rFonts w:ascii="Calibri" w:hAnsi="Calibri" w:cs="Calibri"/>
          <w:color w:val="231F20"/>
        </w:rPr>
        <w:t>ijekom procjene i utvrđivanja konačne procjene štete od prirodnih nepogoda posebno se utvrđuju:</w:t>
      </w:r>
    </w:p>
    <w:p w14:paraId="768B1A52" w14:textId="77777777" w:rsidR="0038483D" w:rsidRPr="009049A9" w:rsidRDefault="0038483D" w:rsidP="0038483D">
      <w:pPr>
        <w:pStyle w:val="box459727"/>
        <w:numPr>
          <w:ilvl w:val="0"/>
          <w:numId w:val="14"/>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stradanja stanovništva</w:t>
      </w:r>
    </w:p>
    <w:p w14:paraId="517DA177" w14:textId="77777777" w:rsidR="0038483D" w:rsidRPr="009049A9" w:rsidRDefault="0038483D" w:rsidP="0038483D">
      <w:pPr>
        <w:pStyle w:val="box459727"/>
        <w:numPr>
          <w:ilvl w:val="0"/>
          <w:numId w:val="14"/>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opseg štete na imovini</w:t>
      </w:r>
    </w:p>
    <w:p w14:paraId="5BA83ECD" w14:textId="77777777" w:rsidR="0038483D" w:rsidRPr="009049A9" w:rsidRDefault="0038483D" w:rsidP="0038483D">
      <w:pPr>
        <w:pStyle w:val="box459727"/>
        <w:numPr>
          <w:ilvl w:val="0"/>
          <w:numId w:val="14"/>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opseg štete koja je nastala zbog prekida proizvodnje, prekida rada ili poremećaja u neproizvodnim djelatnostima ili umanjenog prinosa u poljoprivredi, šumarstvu ili ribarstvu</w:t>
      </w:r>
    </w:p>
    <w:p w14:paraId="607E1FE1" w14:textId="1F5E126F" w:rsidR="0038483D" w:rsidRPr="009049A9" w:rsidRDefault="0038483D" w:rsidP="002A4B3F">
      <w:pPr>
        <w:pStyle w:val="box459727"/>
        <w:numPr>
          <w:ilvl w:val="0"/>
          <w:numId w:val="14"/>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iznos troškova za ublažavanje i djelomično uklanjanje izravnih posljedica</w:t>
      </w:r>
      <w:r w:rsidR="002A4B3F">
        <w:rPr>
          <w:rFonts w:ascii="Calibri" w:hAnsi="Calibri" w:cs="Calibri"/>
          <w:color w:val="231F20"/>
        </w:rPr>
        <w:t xml:space="preserve"> </w:t>
      </w:r>
      <w:r w:rsidRPr="009049A9">
        <w:rPr>
          <w:rFonts w:ascii="Calibri" w:hAnsi="Calibri" w:cs="Calibri"/>
          <w:color w:val="231F20"/>
        </w:rPr>
        <w:t>prirodnih nepogoda</w:t>
      </w:r>
    </w:p>
    <w:p w14:paraId="6199D9AC" w14:textId="77777777" w:rsidR="0038483D" w:rsidRPr="009049A9" w:rsidRDefault="0038483D" w:rsidP="0038483D">
      <w:pPr>
        <w:pStyle w:val="box459727"/>
        <w:numPr>
          <w:ilvl w:val="0"/>
          <w:numId w:val="14"/>
        </w:numPr>
        <w:spacing w:beforeLines="30" w:before="72" w:beforeAutospacing="0" w:afterLines="30" w:after="72" w:afterAutospacing="0"/>
        <w:textAlignment w:val="baseline"/>
        <w:rPr>
          <w:rFonts w:ascii="Calibri" w:hAnsi="Calibri" w:cs="Calibri"/>
          <w:color w:val="231F20"/>
        </w:rPr>
      </w:pPr>
      <w:r w:rsidRPr="009049A9">
        <w:rPr>
          <w:rFonts w:ascii="Calibri" w:hAnsi="Calibri" w:cs="Calibri"/>
          <w:color w:val="231F20"/>
        </w:rPr>
        <w:t>opseg osiguranja imovine i života kod osiguravatelja</w:t>
      </w:r>
    </w:p>
    <w:p w14:paraId="66407AA4" w14:textId="77777777" w:rsidR="0038483D" w:rsidRPr="00E834D1" w:rsidRDefault="0038483D" w:rsidP="0038483D">
      <w:pPr>
        <w:pStyle w:val="box459727"/>
        <w:numPr>
          <w:ilvl w:val="0"/>
          <w:numId w:val="14"/>
        </w:numPr>
        <w:spacing w:beforeLines="30" w:before="72" w:beforeAutospacing="0" w:afterLines="30" w:after="72" w:afterAutospacing="0"/>
        <w:textAlignment w:val="baseline"/>
        <w:rPr>
          <w:rFonts w:asciiTheme="minorHAnsi" w:hAnsiTheme="minorHAnsi" w:cstheme="minorHAnsi"/>
          <w:color w:val="231F20"/>
        </w:rPr>
      </w:pPr>
      <w:r w:rsidRPr="009049A9">
        <w:rPr>
          <w:rFonts w:ascii="Calibri" w:hAnsi="Calibri" w:cs="Calibri"/>
          <w:color w:val="231F20"/>
        </w:rPr>
        <w:t>vlastite mogućnosti oštećenika glede uklanjanja posljedica štete.</w:t>
      </w:r>
    </w:p>
    <w:p w14:paraId="52ADD9A4" w14:textId="77777777" w:rsidR="0038483D" w:rsidRPr="009049A9" w:rsidRDefault="0038483D" w:rsidP="0038483D">
      <w:pPr>
        <w:pStyle w:val="box459727"/>
        <w:spacing w:beforeLines="30" w:before="72" w:beforeAutospacing="0" w:afterLines="30" w:after="72" w:afterAutospacing="0"/>
        <w:ind w:left="1080"/>
        <w:textAlignment w:val="baseline"/>
        <w:rPr>
          <w:rFonts w:asciiTheme="minorHAnsi" w:hAnsiTheme="minorHAnsi" w:cstheme="minorHAnsi"/>
          <w:color w:val="231F20"/>
        </w:rPr>
      </w:pPr>
    </w:p>
    <w:p w14:paraId="32AB9C9E" w14:textId="57722166" w:rsidR="0038483D" w:rsidRPr="00030CE0" w:rsidRDefault="0038483D" w:rsidP="00030CE0">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Pr>
          <w:rFonts w:asciiTheme="minorHAnsi" w:hAnsiTheme="minorHAnsi" w:cstheme="minorHAnsi"/>
        </w:rPr>
        <w:t>Općinsko</w:t>
      </w:r>
      <w:r w:rsidRPr="009049A9">
        <w:rPr>
          <w:rFonts w:asciiTheme="minorHAnsi" w:hAnsiTheme="minorHAnsi" w:cstheme="minorHAnsi"/>
        </w:rPr>
        <w:t xml:space="preserve"> povjerenstvo podnosi prijavu konačne procjene štete Županijskom povjerenstvu u roku od 50 dana od dana donošenja Odluke o proglašenju prirodne nepogode</w:t>
      </w:r>
      <w:r>
        <w:rPr>
          <w:rFonts w:asciiTheme="minorHAnsi" w:hAnsiTheme="minorHAnsi" w:cstheme="minorHAnsi"/>
        </w:rPr>
        <w:t xml:space="preserve"> putem Registra štete i to za svakog pojedinog oštećenika.</w:t>
      </w:r>
    </w:p>
    <w:p w14:paraId="7CA437BB" w14:textId="77777777" w:rsidR="0038483D" w:rsidRPr="00E834D1" w:rsidRDefault="0038483D" w:rsidP="0038483D">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Theme="minorHAnsi" w:hAnsiTheme="minorHAnsi" w:cstheme="minorHAnsi"/>
        </w:rPr>
        <w:t>Županijsko povjerenstvo podnosi prijavljene konačne štete Državnom povjerenstvu i nadležnim ministarstvima u roku od 60 dana od dana donošenja Odluke o proglašenju prirodne nepogode.</w:t>
      </w:r>
    </w:p>
    <w:p w14:paraId="42FAF513" w14:textId="77777777" w:rsidR="0038483D" w:rsidRPr="00E834D1" w:rsidRDefault="0038483D" w:rsidP="0038483D">
      <w:pPr>
        <w:pStyle w:val="box459727"/>
        <w:spacing w:beforeLines="30" w:before="72" w:beforeAutospacing="0" w:afterLines="30" w:after="72" w:afterAutospacing="0"/>
        <w:ind w:left="720"/>
        <w:jc w:val="both"/>
        <w:textAlignment w:val="baseline"/>
        <w:rPr>
          <w:rFonts w:asciiTheme="minorHAnsi" w:hAnsiTheme="minorHAnsi" w:cstheme="minorHAnsi"/>
          <w:color w:val="231F20"/>
        </w:rPr>
      </w:pPr>
    </w:p>
    <w:p w14:paraId="3098A25C" w14:textId="77777777" w:rsidR="0038483D" w:rsidRPr="009049A9" w:rsidRDefault="0038483D" w:rsidP="0038483D">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Calibri" w:hAnsi="Calibri" w:cs="Calibri"/>
          <w:color w:val="231F20"/>
        </w:rPr>
        <w:t>Prijava konačne procjene štete sadržava:</w:t>
      </w:r>
    </w:p>
    <w:p w14:paraId="6A996FB2"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odluku o proglašenju prirodne nepogode s obrazloženjem,</w:t>
      </w:r>
    </w:p>
    <w:p w14:paraId="1B5EFC6C"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 xml:space="preserve">podatke o dokumentaciji vlasništva imovine i njihovoj vrsti, </w:t>
      </w:r>
    </w:p>
    <w:p w14:paraId="26067F45"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podatke o vremenu i području nastanka prirodne nepogode,</w:t>
      </w:r>
    </w:p>
    <w:p w14:paraId="624D5135"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podatke o uzroku i opsegu štete,</w:t>
      </w:r>
    </w:p>
    <w:p w14:paraId="4B31419C"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podatke o posljedicama prirodne nepogode za javni i gospodarski život JLP(R)S,</w:t>
      </w:r>
    </w:p>
    <w:p w14:paraId="3BAED1F7"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Calibri" w:hAnsi="Calibri" w:cs="Calibri"/>
          <w:color w:val="231F20"/>
        </w:rPr>
        <w:t xml:space="preserve">ostale statističke i vrijednosne podatke. </w:t>
      </w:r>
    </w:p>
    <w:p w14:paraId="3CB9D7D5" w14:textId="77777777" w:rsidR="0038483D" w:rsidRDefault="0038483D" w:rsidP="0038483D">
      <w:pPr>
        <w:rPr>
          <w:sz w:val="24"/>
          <w:szCs w:val="24"/>
          <w:lang w:val="en-US"/>
        </w:rPr>
      </w:pPr>
    </w:p>
    <w:p w14:paraId="0C6D324D" w14:textId="77777777" w:rsidR="00B66427" w:rsidRPr="009049A9" w:rsidRDefault="00B66427" w:rsidP="0038483D">
      <w:pPr>
        <w:rPr>
          <w:sz w:val="24"/>
          <w:szCs w:val="24"/>
          <w:lang w:val="en-US"/>
        </w:rPr>
      </w:pPr>
    </w:p>
    <w:p w14:paraId="4099DDD2" w14:textId="77777777" w:rsidR="0038483D" w:rsidRPr="0038483D" w:rsidRDefault="0038483D" w:rsidP="00763707">
      <w:pPr>
        <w:pStyle w:val="Razina3"/>
      </w:pPr>
      <w:bookmarkStart w:id="22" w:name="_Toc55220039"/>
      <w:bookmarkStart w:id="23" w:name="_Toc179368306"/>
      <w:r w:rsidRPr="0038483D">
        <w:lastRenderedPageBreak/>
        <w:t>Potvrda konačne procjene, određivanje kriterija i načina dodjele sredstava pomoći</w:t>
      </w:r>
      <w:bookmarkEnd w:id="22"/>
      <w:bookmarkEnd w:id="23"/>
    </w:p>
    <w:p w14:paraId="69DF9A27" w14:textId="77777777" w:rsidR="0038483D" w:rsidRPr="009049A9" w:rsidRDefault="0038483D" w:rsidP="0038483D">
      <w:pPr>
        <w:rPr>
          <w:sz w:val="24"/>
          <w:szCs w:val="24"/>
          <w:lang w:val="en-US"/>
        </w:rPr>
      </w:pPr>
    </w:p>
    <w:p w14:paraId="4229B457" w14:textId="77777777" w:rsidR="0038483D" w:rsidRPr="009049A9" w:rsidRDefault="0038483D" w:rsidP="0038483D">
      <w:pPr>
        <w:numPr>
          <w:ilvl w:val="0"/>
          <w:numId w:val="15"/>
        </w:numPr>
        <w:spacing w:after="200" w:line="276" w:lineRule="auto"/>
        <w:contextualSpacing/>
        <w:jc w:val="both"/>
        <w:rPr>
          <w:sz w:val="24"/>
          <w:szCs w:val="24"/>
        </w:rPr>
      </w:pPr>
      <w:r w:rsidRPr="009049A9">
        <w:rPr>
          <w:sz w:val="24"/>
          <w:szCs w:val="24"/>
        </w:rPr>
        <w:t>Potvrdu konačne procjene štete obavljaju nadležna ministarstva. Potvrda predstavlja realnu procjenu vrijednosti imovine na koje je nastala šteta i procijenjenu vrijednost štete na toj imovini.</w:t>
      </w:r>
    </w:p>
    <w:p w14:paraId="54F85634" w14:textId="77777777" w:rsidR="0038483D" w:rsidRPr="009049A9" w:rsidRDefault="0038483D" w:rsidP="0038483D">
      <w:pPr>
        <w:numPr>
          <w:ilvl w:val="0"/>
          <w:numId w:val="15"/>
        </w:numPr>
        <w:spacing w:after="200" w:line="276" w:lineRule="auto"/>
        <w:contextualSpacing/>
        <w:jc w:val="both"/>
        <w:rPr>
          <w:sz w:val="24"/>
          <w:szCs w:val="24"/>
        </w:rPr>
      </w:pPr>
      <w:r w:rsidRPr="009049A9">
        <w:rPr>
          <w:sz w:val="24"/>
          <w:szCs w:val="24"/>
        </w:rPr>
        <w:t>Nakon potvrde, ministarstva dostavljaju prijedlog o načinu dodjele pomoći za djelomičnu sanaciju šteta nastalih Državnom povjerenstvu.</w:t>
      </w:r>
    </w:p>
    <w:p w14:paraId="560FF89C" w14:textId="77777777" w:rsidR="0038483D" w:rsidRPr="009049A9" w:rsidRDefault="0038483D" w:rsidP="0038483D">
      <w:pPr>
        <w:numPr>
          <w:ilvl w:val="0"/>
          <w:numId w:val="15"/>
        </w:numPr>
        <w:spacing w:after="200" w:line="276" w:lineRule="auto"/>
        <w:contextualSpacing/>
        <w:jc w:val="both"/>
        <w:rPr>
          <w:sz w:val="24"/>
          <w:szCs w:val="24"/>
        </w:rPr>
      </w:pPr>
      <w:r w:rsidRPr="009049A9">
        <w:rPr>
          <w:sz w:val="24"/>
          <w:szCs w:val="24"/>
        </w:rPr>
        <w:t xml:space="preserve">Državno povjerenstvo utvrđuje iznos pomoći. Iznos pomoći utvrđuje se na način da se odredi postotak isplate novčanih sredstava u odnosu na iznos konačne potvrde štete na imovini oštećenika. </w:t>
      </w:r>
    </w:p>
    <w:p w14:paraId="3DC14BD8" w14:textId="77777777" w:rsidR="0038483D" w:rsidRPr="009049A9" w:rsidRDefault="0038483D" w:rsidP="0038483D">
      <w:pPr>
        <w:numPr>
          <w:ilvl w:val="0"/>
          <w:numId w:val="15"/>
        </w:numPr>
        <w:spacing w:after="200" w:line="276" w:lineRule="auto"/>
        <w:contextualSpacing/>
        <w:jc w:val="both"/>
        <w:rPr>
          <w:sz w:val="24"/>
          <w:szCs w:val="24"/>
        </w:rPr>
      </w:pPr>
      <w:r w:rsidRPr="009049A9">
        <w:rPr>
          <w:sz w:val="24"/>
          <w:szCs w:val="24"/>
        </w:rPr>
        <w:t>Nakon utvrđivanja iznosa, Državno povjerenstvo podnosi Vladi Republike Hrvatske prijedlog za dodjelu pomoći.</w:t>
      </w:r>
    </w:p>
    <w:p w14:paraId="3B8768C6" w14:textId="77777777" w:rsidR="0038483D" w:rsidRDefault="0038483D" w:rsidP="0038483D">
      <w:pPr>
        <w:numPr>
          <w:ilvl w:val="0"/>
          <w:numId w:val="15"/>
        </w:numPr>
        <w:spacing w:after="200" w:line="276" w:lineRule="auto"/>
        <w:contextualSpacing/>
        <w:jc w:val="both"/>
        <w:rPr>
          <w:sz w:val="24"/>
          <w:szCs w:val="24"/>
        </w:rPr>
      </w:pPr>
      <w:r w:rsidRPr="009049A9">
        <w:rPr>
          <w:sz w:val="24"/>
          <w:szCs w:val="24"/>
        </w:rPr>
        <w:t>Vlada Republike Hrvatske donosi odluku o dodjeli pomoći.</w:t>
      </w:r>
    </w:p>
    <w:p w14:paraId="0287CEFA" w14:textId="2F1BF954" w:rsidR="00917188" w:rsidRDefault="00917188" w:rsidP="00075F36">
      <w:pPr>
        <w:spacing w:after="200" w:line="276" w:lineRule="auto"/>
        <w:contextualSpacing/>
        <w:jc w:val="both"/>
        <w:rPr>
          <w:sz w:val="24"/>
          <w:szCs w:val="24"/>
        </w:rPr>
      </w:pPr>
    </w:p>
    <w:p w14:paraId="374F40FF" w14:textId="6B287454" w:rsidR="0038483D" w:rsidRPr="009049A9" w:rsidRDefault="0038483D" w:rsidP="00763707">
      <w:pPr>
        <w:pStyle w:val="Razina3"/>
      </w:pPr>
      <w:bookmarkStart w:id="24" w:name="_Toc55220040"/>
      <w:bookmarkStart w:id="25" w:name="_Toc179368307"/>
      <w:r w:rsidRPr="009049A9">
        <w:t>Žurna pomoć</w:t>
      </w:r>
      <w:bookmarkEnd w:id="24"/>
      <w:bookmarkEnd w:id="25"/>
    </w:p>
    <w:p w14:paraId="767D4CCD" w14:textId="77777777" w:rsidR="0038483D" w:rsidRPr="009049A9" w:rsidRDefault="0038483D" w:rsidP="0038483D">
      <w:pPr>
        <w:rPr>
          <w:sz w:val="24"/>
          <w:szCs w:val="24"/>
          <w:lang w:val="en-US"/>
        </w:rPr>
      </w:pPr>
    </w:p>
    <w:p w14:paraId="3FF85054" w14:textId="010160E2" w:rsidR="0038483D" w:rsidRDefault="0038483D" w:rsidP="0038483D">
      <w:pPr>
        <w:numPr>
          <w:ilvl w:val="0"/>
          <w:numId w:val="11"/>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color w:val="231F20"/>
          <w:sz w:val="24"/>
          <w:szCs w:val="24"/>
        </w:rPr>
        <w:t>Žurna pomoć dodjeljuje se u svrhu djelomične sanacije štete od prirodnih nepogoda u tekućoj kalendarskoj godini jedinicama lokalne i područne (regionalne) samouprave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r w:rsidRPr="009049A9">
        <w:rPr>
          <w:rFonts w:eastAsia="Times New Roman" w:cstheme="minorHAnsi"/>
          <w:sz w:val="24"/>
          <w:szCs w:val="24"/>
        </w:rPr>
        <w:t>, te oštećenicima fizičkim osobama koji nisu poduzetnici, a koji su pretrpjeli štete na imovini, posebice ugroženijim skupinama, starijima i bolesnima i ostalima kojima prijeti ugroza zdravlja i života na području zahvaćenom prirodnom nepogodom.</w:t>
      </w:r>
    </w:p>
    <w:p w14:paraId="2DC1491C" w14:textId="77777777" w:rsidR="0038483D" w:rsidRPr="009049A9" w:rsidRDefault="0038483D" w:rsidP="0038483D">
      <w:pPr>
        <w:numPr>
          <w:ilvl w:val="0"/>
          <w:numId w:val="11"/>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sz w:val="24"/>
          <w:szCs w:val="24"/>
        </w:rPr>
        <w:t>Temeljem prijedlog</w:t>
      </w:r>
      <w:r>
        <w:rPr>
          <w:rFonts w:eastAsia="Times New Roman" w:cstheme="minorHAnsi"/>
          <w:sz w:val="24"/>
          <w:szCs w:val="24"/>
        </w:rPr>
        <w:t>a</w:t>
      </w:r>
      <w:r w:rsidRPr="009049A9">
        <w:rPr>
          <w:rFonts w:eastAsia="Times New Roman" w:cstheme="minorHAnsi"/>
          <w:sz w:val="24"/>
          <w:szCs w:val="24"/>
        </w:rPr>
        <w:t xml:space="preserve"> načelnika za dodjelu žurne pomoći predstavničko tijelo jedinica lokalne i područne (regionalne) samouprave  donosi odluku kojom se određuje:</w:t>
      </w:r>
    </w:p>
    <w:p w14:paraId="6B1E8FCF" w14:textId="77777777" w:rsidR="0038483D" w:rsidRPr="009049A9" w:rsidRDefault="0038483D" w:rsidP="0038483D">
      <w:pPr>
        <w:numPr>
          <w:ilvl w:val="0"/>
          <w:numId w:val="16"/>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sz w:val="24"/>
          <w:szCs w:val="24"/>
        </w:rPr>
        <w:t>vrijednost novčanih sredstava žurne pomoći</w:t>
      </w:r>
    </w:p>
    <w:p w14:paraId="0E7FF3D6" w14:textId="77777777" w:rsidR="0038483D" w:rsidRPr="009049A9" w:rsidRDefault="0038483D" w:rsidP="0038483D">
      <w:pPr>
        <w:numPr>
          <w:ilvl w:val="0"/>
          <w:numId w:val="16"/>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sz w:val="24"/>
          <w:szCs w:val="24"/>
        </w:rPr>
        <w:t>kriteriji, način raspodjele i namjena korištenja žurne pomoći te</w:t>
      </w:r>
    </w:p>
    <w:p w14:paraId="5DBA0121" w14:textId="77777777" w:rsidR="0038483D" w:rsidRPr="009049A9" w:rsidRDefault="0038483D" w:rsidP="0038483D">
      <w:pPr>
        <w:numPr>
          <w:ilvl w:val="0"/>
          <w:numId w:val="16"/>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sz w:val="24"/>
          <w:szCs w:val="24"/>
        </w:rPr>
        <w:t>drugi uvjeti i postupanja u raspodjeli žurne pomoći.</w:t>
      </w:r>
    </w:p>
    <w:p w14:paraId="43CA2528" w14:textId="77777777" w:rsidR="0038483D" w:rsidRPr="009049A9" w:rsidRDefault="0038483D" w:rsidP="0038483D">
      <w:pPr>
        <w:rPr>
          <w:sz w:val="24"/>
          <w:szCs w:val="24"/>
          <w:lang w:val="en-US"/>
        </w:rPr>
      </w:pPr>
    </w:p>
    <w:p w14:paraId="20515ED6" w14:textId="77777777" w:rsidR="007E0120" w:rsidRDefault="007E0120" w:rsidP="007E0120"/>
    <w:p w14:paraId="6CAFFEEC" w14:textId="28BBF321" w:rsidR="00332289" w:rsidRPr="00C94BFA" w:rsidRDefault="00332289" w:rsidP="00E33E0B">
      <w:pPr>
        <w:pStyle w:val="Razina2"/>
      </w:pPr>
      <w:bookmarkStart w:id="26" w:name="_Toc179368308"/>
      <w:r w:rsidRPr="00C94BFA">
        <w:t xml:space="preserve">Mjere </w:t>
      </w:r>
      <w:r>
        <w:t xml:space="preserve"> </w:t>
      </w:r>
      <w:r w:rsidR="00611765">
        <w:t>Operativnih snaga civilne zaštite</w:t>
      </w:r>
      <w:bookmarkEnd w:id="26"/>
    </w:p>
    <w:p w14:paraId="36D39301" w14:textId="77777777" w:rsidR="007E0120" w:rsidRDefault="007E0120" w:rsidP="007E0120"/>
    <w:p w14:paraId="6DBB5D29" w14:textId="42AD3764" w:rsidR="00332289" w:rsidRDefault="00332289" w:rsidP="00611765">
      <w:pPr>
        <w:jc w:val="both"/>
        <w:rPr>
          <w:sz w:val="24"/>
          <w:szCs w:val="24"/>
        </w:rPr>
      </w:pPr>
      <w:r w:rsidRPr="00BB55AD">
        <w:rPr>
          <w:sz w:val="24"/>
          <w:szCs w:val="24"/>
        </w:rPr>
        <w:t>Mjere koje operativne snage civilne zaštite poduzimaju</w:t>
      </w:r>
      <w:r w:rsidR="00460E49" w:rsidRPr="00BB55AD">
        <w:rPr>
          <w:sz w:val="24"/>
          <w:szCs w:val="24"/>
        </w:rPr>
        <w:t xml:space="preserve"> u slučaju </w:t>
      </w:r>
      <w:r w:rsidRPr="00BB55AD">
        <w:rPr>
          <w:sz w:val="24"/>
          <w:szCs w:val="24"/>
        </w:rPr>
        <w:t xml:space="preserve"> </w:t>
      </w:r>
      <w:r w:rsidR="00611765" w:rsidRPr="00BB55AD">
        <w:rPr>
          <w:sz w:val="24"/>
          <w:szCs w:val="24"/>
        </w:rPr>
        <w:t xml:space="preserve">nastanka prirodne nepogode </w:t>
      </w:r>
      <w:r w:rsidRPr="00BB55AD">
        <w:rPr>
          <w:sz w:val="24"/>
          <w:szCs w:val="24"/>
        </w:rPr>
        <w:t>određena su planskim dokumentima civilne zaštite</w:t>
      </w:r>
      <w:r w:rsidR="00611765" w:rsidRPr="00BB55AD">
        <w:rPr>
          <w:sz w:val="24"/>
          <w:szCs w:val="24"/>
        </w:rPr>
        <w:t xml:space="preserve"> i Općina ih redovito ažurira.</w:t>
      </w:r>
    </w:p>
    <w:p w14:paraId="0A87D918" w14:textId="77777777" w:rsidR="00D140D9" w:rsidRPr="00D140D9" w:rsidRDefault="00D140D9" w:rsidP="00D140D9"/>
    <w:p w14:paraId="18A025C5" w14:textId="77777777" w:rsidR="00D140D9" w:rsidRPr="00D140D9" w:rsidRDefault="00D140D9" w:rsidP="00D140D9">
      <w:pPr>
        <w:numPr>
          <w:ilvl w:val="0"/>
          <w:numId w:val="6"/>
        </w:numPr>
        <w:spacing w:after="0" w:line="240" w:lineRule="auto"/>
        <w:jc w:val="both"/>
        <w:outlineLvl w:val="0"/>
        <w:rPr>
          <w:rFonts w:ascii="Calibri" w:eastAsia="Times New Roman" w:hAnsi="Calibri" w:cs="Times New Roman"/>
          <w:b/>
          <w:iCs/>
          <w:sz w:val="28"/>
          <w:szCs w:val="28"/>
          <w:lang w:eastAsia="zh-CN"/>
        </w:rPr>
      </w:pPr>
      <w:bookmarkStart w:id="27" w:name="_Toc177515291"/>
      <w:bookmarkStart w:id="28" w:name="_Toc179368310"/>
      <w:r w:rsidRPr="00D140D9">
        <w:rPr>
          <w:rFonts w:ascii="Calibri" w:eastAsia="Times New Roman" w:hAnsi="Calibri" w:cs="Times New Roman"/>
          <w:b/>
          <w:iCs/>
          <w:sz w:val="28"/>
          <w:szCs w:val="28"/>
          <w:lang w:eastAsia="zh-CN"/>
        </w:rPr>
        <w:lastRenderedPageBreak/>
        <w:t>Procjene osiguranja opreme i drugih sredstava za zaštitu i sprječavanje stradanja imovine, gospodarskih funkcija i stradanja stanovništva</w:t>
      </w:r>
      <w:bookmarkEnd w:id="27"/>
      <w:bookmarkEnd w:id="28"/>
    </w:p>
    <w:p w14:paraId="1CADEB9A" w14:textId="77777777" w:rsidR="00064FB3" w:rsidRDefault="00064FB3" w:rsidP="00064FB3">
      <w:pPr>
        <w:jc w:val="both"/>
        <w:rPr>
          <w:sz w:val="24"/>
          <w:szCs w:val="24"/>
        </w:rPr>
      </w:pPr>
    </w:p>
    <w:p w14:paraId="2177969C" w14:textId="77777777" w:rsidR="00D140D9" w:rsidRDefault="00D140D9" w:rsidP="00D140D9">
      <w:pPr>
        <w:jc w:val="both"/>
        <w:rPr>
          <w:rFonts w:cstheme="minorHAnsi"/>
          <w:sz w:val="24"/>
          <w:szCs w:val="24"/>
          <w:lang w:eastAsia="zh-CN"/>
        </w:rPr>
      </w:pPr>
      <w:r w:rsidRPr="00675A0C">
        <w:rPr>
          <w:rFonts w:cstheme="minorHAnsi"/>
          <w:sz w:val="24"/>
          <w:szCs w:val="24"/>
          <w:lang w:eastAsia="zh-CN"/>
        </w:rPr>
        <w:t xml:space="preserve">Pod opremom i sredstvima prvenstveno se podrazumijeva sve  što je potrebno nositeljima mjera koji su odgovorni za provedbu Zakona o sustavu civilne zaštite kako bi učinkovito obavljali svoje zadaće i povećali svoju spremanost za sprječavanje stradanja imovine, gospodarskih funkcija i stradanja stanovništva. </w:t>
      </w:r>
    </w:p>
    <w:p w14:paraId="03D9A436" w14:textId="576F1156" w:rsidR="00D140D9" w:rsidRPr="00F36673" w:rsidRDefault="00F36673" w:rsidP="00D140D9">
      <w:pPr>
        <w:jc w:val="both"/>
        <w:rPr>
          <w:rFonts w:cstheme="minorHAnsi"/>
          <w:sz w:val="24"/>
          <w:szCs w:val="24"/>
          <w:lang w:eastAsia="zh-CN"/>
        </w:rPr>
      </w:pPr>
      <w:r w:rsidRPr="00F36673">
        <w:rPr>
          <w:rFonts w:cstheme="minorHAnsi"/>
          <w:sz w:val="24"/>
          <w:szCs w:val="24"/>
          <w:lang w:eastAsia="zh-CN"/>
        </w:rPr>
        <w:t xml:space="preserve">Općina je 2022. godine usvojila </w:t>
      </w:r>
      <w:r w:rsidR="00D140D9" w:rsidRPr="00F36673">
        <w:rPr>
          <w:rFonts w:cstheme="minorHAnsi"/>
          <w:sz w:val="24"/>
          <w:szCs w:val="24"/>
          <w:lang w:eastAsia="zh-CN"/>
        </w:rPr>
        <w:t>Procjen</w:t>
      </w:r>
      <w:r w:rsidRPr="00F36673">
        <w:rPr>
          <w:rFonts w:cstheme="minorHAnsi"/>
          <w:sz w:val="24"/>
          <w:szCs w:val="24"/>
          <w:lang w:eastAsia="zh-CN"/>
        </w:rPr>
        <w:t>u</w:t>
      </w:r>
      <w:r w:rsidR="00D140D9" w:rsidRPr="00F36673">
        <w:rPr>
          <w:rFonts w:cstheme="minorHAnsi"/>
          <w:sz w:val="24"/>
          <w:szCs w:val="24"/>
          <w:lang w:eastAsia="zh-CN"/>
        </w:rPr>
        <w:t xml:space="preserve"> rizika od velikih nesreća kojom  se analizira</w:t>
      </w:r>
      <w:r w:rsidRPr="00F36673">
        <w:rPr>
          <w:rFonts w:cstheme="minorHAnsi"/>
          <w:sz w:val="24"/>
          <w:szCs w:val="24"/>
          <w:lang w:eastAsia="zh-CN"/>
        </w:rPr>
        <w:t>o</w:t>
      </w:r>
      <w:r w:rsidR="00D140D9" w:rsidRPr="00F36673">
        <w:rPr>
          <w:rFonts w:cstheme="minorHAnsi"/>
          <w:sz w:val="24"/>
          <w:szCs w:val="24"/>
          <w:lang w:eastAsia="zh-CN"/>
        </w:rPr>
        <w:t xml:space="preserve"> sustav i temeljem kojeg </w:t>
      </w:r>
      <w:r w:rsidRPr="00F36673">
        <w:rPr>
          <w:rFonts w:cstheme="minorHAnsi"/>
          <w:sz w:val="24"/>
          <w:szCs w:val="24"/>
          <w:lang w:eastAsia="zh-CN"/>
        </w:rPr>
        <w:t>su se</w:t>
      </w:r>
      <w:r w:rsidR="00D140D9" w:rsidRPr="00F36673">
        <w:rPr>
          <w:rFonts w:cstheme="minorHAnsi"/>
          <w:sz w:val="24"/>
          <w:szCs w:val="24"/>
          <w:lang w:eastAsia="zh-CN"/>
        </w:rPr>
        <w:t xml:space="preserve"> ocijeni</w:t>
      </w:r>
      <w:r w:rsidRPr="00F36673">
        <w:rPr>
          <w:rFonts w:cstheme="minorHAnsi"/>
          <w:sz w:val="24"/>
          <w:szCs w:val="24"/>
          <w:lang w:eastAsia="zh-CN"/>
        </w:rPr>
        <w:t>le</w:t>
      </w:r>
      <w:r w:rsidR="00D140D9" w:rsidRPr="00F36673">
        <w:rPr>
          <w:rFonts w:cstheme="minorHAnsi"/>
          <w:sz w:val="24"/>
          <w:szCs w:val="24"/>
          <w:lang w:eastAsia="zh-CN"/>
        </w:rPr>
        <w:t xml:space="preserve"> njegove  potrebe.</w:t>
      </w:r>
    </w:p>
    <w:p w14:paraId="4F7D4E4F" w14:textId="77777777" w:rsidR="00D140D9" w:rsidRPr="00675A0C" w:rsidRDefault="00D140D9" w:rsidP="00D140D9">
      <w:pPr>
        <w:jc w:val="both"/>
        <w:rPr>
          <w:rFonts w:cstheme="minorHAnsi"/>
          <w:sz w:val="24"/>
          <w:szCs w:val="24"/>
          <w:lang w:eastAsia="zh-CN"/>
        </w:rPr>
      </w:pPr>
      <w:r>
        <w:rPr>
          <w:rFonts w:cstheme="minorHAnsi"/>
          <w:sz w:val="24"/>
          <w:szCs w:val="24"/>
          <w:lang w:eastAsia="zh-CN"/>
        </w:rPr>
        <w:t>O</w:t>
      </w:r>
      <w:r w:rsidRPr="00675A0C">
        <w:rPr>
          <w:rFonts w:cstheme="minorHAnsi"/>
          <w:sz w:val="24"/>
          <w:szCs w:val="24"/>
          <w:lang w:eastAsia="zh-CN"/>
        </w:rPr>
        <w:t xml:space="preserve">stala sredstva  kojim se sprječava stradanje stanovništva, imovine i gospodarskih funkcija su: </w:t>
      </w:r>
    </w:p>
    <w:p w14:paraId="15320A5D" w14:textId="77777777" w:rsidR="00D140D9" w:rsidRPr="00675A0C" w:rsidRDefault="00D140D9" w:rsidP="00D140D9">
      <w:pPr>
        <w:jc w:val="both"/>
        <w:rPr>
          <w:rFonts w:cstheme="minorHAnsi"/>
          <w:sz w:val="24"/>
          <w:szCs w:val="24"/>
          <w:lang w:eastAsia="zh-CN"/>
        </w:rPr>
      </w:pPr>
      <w:r w:rsidRPr="00675A0C">
        <w:rPr>
          <w:rFonts w:cstheme="minorHAnsi"/>
          <w:sz w:val="24"/>
          <w:szCs w:val="24"/>
          <w:lang w:eastAsia="zh-CN"/>
        </w:rPr>
        <w:t>- planiranje mjera zaštite i spašavanja u dokumentima prostornog uređenja u skladu sa Pravilnikom o mjerama zaštite od elementarnih nepogoda i ratnih opasnosti u prostornom planiranju i uređivanju prostora („Narodne novine'' broj 29/83, 36/85 i 42/86).</w:t>
      </w:r>
    </w:p>
    <w:p w14:paraId="3BC44736" w14:textId="77777777" w:rsidR="00D140D9" w:rsidRPr="00675A0C" w:rsidRDefault="00D140D9" w:rsidP="00D140D9">
      <w:pPr>
        <w:jc w:val="both"/>
        <w:rPr>
          <w:rFonts w:cstheme="minorHAnsi"/>
          <w:sz w:val="24"/>
          <w:szCs w:val="24"/>
          <w:lang w:eastAsia="zh-CN"/>
        </w:rPr>
      </w:pPr>
      <w:r w:rsidRPr="00675A0C">
        <w:rPr>
          <w:rFonts w:cstheme="minorHAnsi"/>
          <w:sz w:val="24"/>
          <w:szCs w:val="24"/>
          <w:lang w:eastAsia="zh-CN"/>
        </w:rPr>
        <w:t>- u skladu sa mogućnostima proračuna sudjelovanje na natječajima energetske obnove zgrada u javnom sektoru kojima se podupire sveobuhvatna obnova što uključuje mjere za unaprjeđenje ispunjavanja temeljnog zahtjeva mehaničke otpornosti i stabilnosti zgrade, posebice radi povećanja potresne otpornosti zgrade,</w:t>
      </w:r>
    </w:p>
    <w:p w14:paraId="73ECA9A5" w14:textId="77777777" w:rsidR="00D140D9" w:rsidRPr="00675A0C" w:rsidRDefault="00D140D9" w:rsidP="00D140D9">
      <w:pPr>
        <w:jc w:val="both"/>
        <w:rPr>
          <w:rFonts w:cstheme="minorHAnsi"/>
          <w:sz w:val="24"/>
          <w:szCs w:val="24"/>
          <w:lang w:eastAsia="zh-CN"/>
        </w:rPr>
      </w:pPr>
      <w:r w:rsidRPr="00675A0C">
        <w:rPr>
          <w:rFonts w:cstheme="minorHAnsi"/>
          <w:sz w:val="24"/>
          <w:szCs w:val="24"/>
          <w:lang w:eastAsia="zh-CN"/>
        </w:rPr>
        <w:t xml:space="preserve">- podizanje svijesti stanovništva o potrebama provjere svojih građevina (stručna analiza građevine kako bi se procijenila njezina otpornost na djelovanje potresa i odredila možebitna građevinska poboljšanja konstrukcije, te po potrebi i provedba građevinskih poboljšanja konstrukcije) </w:t>
      </w:r>
    </w:p>
    <w:p w14:paraId="593526A3" w14:textId="77777777" w:rsidR="00D140D9" w:rsidRPr="00675A0C" w:rsidRDefault="00D140D9" w:rsidP="00D140D9">
      <w:pPr>
        <w:jc w:val="both"/>
        <w:rPr>
          <w:rFonts w:cstheme="minorHAnsi"/>
          <w:sz w:val="24"/>
          <w:szCs w:val="24"/>
          <w:lang w:eastAsia="zh-CN"/>
        </w:rPr>
      </w:pPr>
      <w:r w:rsidRPr="00675A0C">
        <w:rPr>
          <w:rFonts w:cstheme="minorHAnsi"/>
          <w:sz w:val="24"/>
          <w:szCs w:val="24"/>
          <w:lang w:eastAsia="zh-CN"/>
        </w:rPr>
        <w:t xml:space="preserve">- podizanje svijesti  stanovništva ( s naglaskom na djecu) o postupanju u slučaju potresa, </w:t>
      </w:r>
    </w:p>
    <w:p w14:paraId="67181341" w14:textId="77777777" w:rsidR="00D140D9" w:rsidRPr="00675A0C" w:rsidRDefault="00D140D9" w:rsidP="00D140D9">
      <w:pPr>
        <w:jc w:val="both"/>
        <w:rPr>
          <w:rFonts w:cstheme="minorHAnsi"/>
          <w:sz w:val="24"/>
          <w:szCs w:val="24"/>
          <w:lang w:eastAsia="zh-CN"/>
        </w:rPr>
      </w:pPr>
      <w:r w:rsidRPr="00675A0C">
        <w:rPr>
          <w:rFonts w:cstheme="minorHAnsi"/>
          <w:sz w:val="24"/>
          <w:szCs w:val="24"/>
          <w:lang w:eastAsia="zh-CN"/>
        </w:rPr>
        <w:t>- dorada plana djelovanja CZ-a kojima se osigurava veći stupanj zaštite osoba s invaliditetom u slučaju ostvarenja prirodne nepogode</w:t>
      </w:r>
    </w:p>
    <w:p w14:paraId="21A78EDD" w14:textId="77777777" w:rsidR="00D140D9" w:rsidRPr="00675A0C" w:rsidRDefault="00D140D9" w:rsidP="00D140D9">
      <w:pPr>
        <w:jc w:val="both"/>
        <w:rPr>
          <w:rFonts w:cstheme="minorHAnsi"/>
          <w:sz w:val="24"/>
          <w:szCs w:val="24"/>
        </w:rPr>
      </w:pPr>
      <w:r w:rsidRPr="00675A0C">
        <w:rPr>
          <w:rFonts w:cstheme="minorHAnsi"/>
          <w:sz w:val="24"/>
          <w:szCs w:val="24"/>
        </w:rPr>
        <w:t>- u skladu sa mogućnostima proračuna moguće je sufinanciranje kupnje materijala i elemenata za postavljanje sustava za zaštitu od tuče, te poticanje osiguranja.</w:t>
      </w:r>
    </w:p>
    <w:p w14:paraId="34207D7E" w14:textId="77777777" w:rsidR="00D140D9" w:rsidRPr="00675A0C" w:rsidRDefault="00D140D9" w:rsidP="00D140D9">
      <w:pPr>
        <w:jc w:val="both"/>
        <w:rPr>
          <w:rFonts w:cstheme="minorHAnsi"/>
          <w:sz w:val="24"/>
          <w:szCs w:val="24"/>
          <w:lang w:eastAsia="zh-CN"/>
        </w:rPr>
      </w:pPr>
      <w:r w:rsidRPr="00675A0C">
        <w:rPr>
          <w:rFonts w:cstheme="minorHAnsi"/>
          <w:sz w:val="24"/>
          <w:szCs w:val="24"/>
        </w:rPr>
        <w:t xml:space="preserve">- u odnosu na </w:t>
      </w:r>
      <w:r w:rsidRPr="00675A0C">
        <w:rPr>
          <w:rFonts w:cstheme="minorHAnsi"/>
          <w:sz w:val="24"/>
          <w:szCs w:val="24"/>
          <w:lang w:eastAsia="zh-CN"/>
        </w:rPr>
        <w:t>požare otvorenog prostora bitno je podizati svijest građana o postupanju na otvorenom prostoru i prilikom boravka u prirodi, pogotovo u sušnim razdobljima, koja su zbog klimatskih promjena učestalija</w:t>
      </w:r>
    </w:p>
    <w:p w14:paraId="5D7B1001" w14:textId="77777777" w:rsidR="00D140D9" w:rsidRPr="00675A0C" w:rsidRDefault="00D140D9" w:rsidP="00D140D9">
      <w:pPr>
        <w:jc w:val="both"/>
        <w:rPr>
          <w:rFonts w:cstheme="minorHAnsi"/>
          <w:sz w:val="24"/>
          <w:szCs w:val="24"/>
          <w:lang w:eastAsia="zh-CN"/>
        </w:rPr>
      </w:pPr>
      <w:r w:rsidRPr="00675A0C">
        <w:rPr>
          <w:rFonts w:cstheme="minorHAnsi"/>
          <w:sz w:val="24"/>
          <w:szCs w:val="24"/>
          <w:lang w:eastAsia="zh-CN"/>
        </w:rPr>
        <w:t>- u odnosu na poplave bitno je podizanje svijesti građana o provođenju mjera koje utječu na smanjenje rizika od poplava (postupanje u slučaju prijetnje, održavanje odvodnih kanala u privatnom vlasništvu itd.).</w:t>
      </w:r>
    </w:p>
    <w:p w14:paraId="5521F045" w14:textId="77777777" w:rsidR="00D140D9" w:rsidRPr="00675A0C" w:rsidRDefault="00D140D9" w:rsidP="00D140D9">
      <w:pPr>
        <w:jc w:val="both"/>
        <w:rPr>
          <w:rFonts w:cstheme="minorHAnsi"/>
          <w:sz w:val="24"/>
          <w:szCs w:val="24"/>
          <w:lang w:eastAsia="zh-CN"/>
        </w:rPr>
      </w:pPr>
      <w:r w:rsidRPr="00675A0C">
        <w:rPr>
          <w:rFonts w:cstheme="minorHAnsi"/>
          <w:sz w:val="24"/>
          <w:szCs w:val="24"/>
          <w:lang w:eastAsia="zh-CN"/>
        </w:rPr>
        <w:t>- suše - podizanje svijesti građana o provođenju mjera koje utječu na smanjenje rizika od suše (postupanje u slučaju prijetnje, spajanje na sustav navodnjavanja itd.).</w:t>
      </w:r>
    </w:p>
    <w:p w14:paraId="120B7537" w14:textId="77777777" w:rsidR="00D140D9" w:rsidRDefault="00D140D9" w:rsidP="00D140D9">
      <w:pPr>
        <w:jc w:val="both"/>
        <w:rPr>
          <w:rFonts w:cstheme="minorHAnsi"/>
          <w:sz w:val="24"/>
          <w:szCs w:val="24"/>
          <w:shd w:val="clear" w:color="auto" w:fill="FFFFFF"/>
        </w:rPr>
      </w:pPr>
      <w:r w:rsidRPr="00675A0C">
        <w:rPr>
          <w:rFonts w:cstheme="minorHAnsi"/>
          <w:sz w:val="24"/>
          <w:szCs w:val="24"/>
        </w:rPr>
        <w:t xml:space="preserve">Moguća preventivna sredstava za smanjenje posljedica od mraza su potpore u poljoprivredi koje mogu uključiti  </w:t>
      </w:r>
      <w:r w:rsidRPr="00675A0C">
        <w:rPr>
          <w:rFonts w:cstheme="minorHAnsi"/>
          <w:sz w:val="24"/>
          <w:szCs w:val="24"/>
          <w:shd w:val="clear" w:color="auto" w:fill="FFFFFF"/>
        </w:rPr>
        <w:t xml:space="preserve">sufinanciranje kupnju uređaja, materijala i elemenata za postavljanje </w:t>
      </w:r>
      <w:r w:rsidRPr="00675A0C">
        <w:rPr>
          <w:rFonts w:cstheme="minorHAnsi"/>
          <w:sz w:val="24"/>
          <w:szCs w:val="24"/>
          <w:shd w:val="clear" w:color="auto" w:fill="FFFFFF"/>
        </w:rPr>
        <w:lastRenderedPageBreak/>
        <w:t>sustava za zaštitu od mraza</w:t>
      </w:r>
      <w:r w:rsidRPr="00675A0C">
        <w:rPr>
          <w:rFonts w:cstheme="minorHAnsi"/>
          <w:sz w:val="24"/>
          <w:szCs w:val="24"/>
          <w:lang w:eastAsia="zh-CN"/>
        </w:rPr>
        <w:t xml:space="preserve"> i </w:t>
      </w:r>
      <w:r w:rsidRPr="00675A0C">
        <w:rPr>
          <w:rFonts w:cstheme="minorHAnsi"/>
          <w:sz w:val="24"/>
          <w:szCs w:val="24"/>
          <w:shd w:val="clear" w:color="auto" w:fill="FFFFFF"/>
        </w:rPr>
        <w:t>poticanje osiguranja, kao i druge aktivnosti usmjerene na smanjenje posljedica od mraza.</w:t>
      </w:r>
    </w:p>
    <w:p w14:paraId="50B7424E" w14:textId="77777777" w:rsidR="00D140D9" w:rsidRPr="00064FB3" w:rsidRDefault="00D140D9" w:rsidP="00064FB3">
      <w:pPr>
        <w:jc w:val="both"/>
        <w:rPr>
          <w:sz w:val="24"/>
          <w:szCs w:val="24"/>
        </w:rPr>
      </w:pPr>
    </w:p>
    <w:p w14:paraId="455CFF6F" w14:textId="77777777" w:rsidR="00D140D9" w:rsidRPr="00D140D9" w:rsidRDefault="00D140D9" w:rsidP="00D140D9">
      <w:pPr>
        <w:pStyle w:val="Razina1"/>
        <w:numPr>
          <w:ilvl w:val="0"/>
          <w:numId w:val="43"/>
        </w:numPr>
      </w:pPr>
      <w:r>
        <w:t xml:space="preserve"> </w:t>
      </w:r>
      <w:bookmarkStart w:id="29" w:name="_Toc132273588"/>
      <w:bookmarkStart w:id="30" w:name="_Toc177515292"/>
      <w:bookmarkStart w:id="31" w:name="_Toc179368311"/>
      <w:bookmarkStart w:id="32" w:name="_Hlk45798765"/>
      <w:r w:rsidRPr="00D140D9">
        <w:t>Druge mjere koje uključuju suradnju s nadležnim tijelima, znanstvenim ustanovama i stručnjacima za područje prirodnih nepogoda</w:t>
      </w:r>
      <w:bookmarkEnd w:id="29"/>
      <w:bookmarkEnd w:id="30"/>
      <w:bookmarkEnd w:id="31"/>
    </w:p>
    <w:bookmarkEnd w:id="32"/>
    <w:p w14:paraId="6462CAA2" w14:textId="77777777" w:rsidR="00692B60" w:rsidRPr="00692B60" w:rsidRDefault="00692B60" w:rsidP="00692B60">
      <w:pPr>
        <w:rPr>
          <w:lang w:eastAsia="zh-CN"/>
        </w:rPr>
      </w:pPr>
    </w:p>
    <w:p w14:paraId="5EA1DD1B" w14:textId="080FBF4D" w:rsidR="00D140D9" w:rsidRPr="00873101" w:rsidRDefault="00D140D9" w:rsidP="00D140D9">
      <w:pPr>
        <w:jc w:val="both"/>
        <w:rPr>
          <w:sz w:val="24"/>
          <w:szCs w:val="24"/>
        </w:rPr>
      </w:pPr>
      <w:r w:rsidRPr="00873101">
        <w:rPr>
          <w:sz w:val="24"/>
          <w:szCs w:val="24"/>
        </w:rPr>
        <w:t>Odgovor na prirodne nepogode, a posljedično i na smanjenje  rizika od negativnih posljedica klimatskih promjena vrlo je složen problem koji može jedino biti kvalitetno adresiran ako se zasniva na suradnji sa svim relevantnim dionicima</w:t>
      </w:r>
      <w:r w:rsidR="00024BA0">
        <w:rPr>
          <w:sz w:val="24"/>
          <w:szCs w:val="24"/>
        </w:rPr>
        <w:t xml:space="preserve">. Brodsko-posavska županija </w:t>
      </w:r>
      <w:r w:rsidRPr="00873101">
        <w:rPr>
          <w:sz w:val="24"/>
          <w:szCs w:val="24"/>
        </w:rPr>
        <w:t>svoj  razvoj sustava temelji na kvalitetnoj i sustavnoj vertikalnoj i horizontalnoj suradnji sa svim dionicima, što posebno uključuje razvoj suradnje kroz:</w:t>
      </w:r>
    </w:p>
    <w:p w14:paraId="02AC33AC" w14:textId="77777777" w:rsidR="00D140D9" w:rsidRPr="00873101" w:rsidRDefault="00D140D9" w:rsidP="00D140D9">
      <w:pPr>
        <w:pStyle w:val="Odlomakpopisa"/>
        <w:numPr>
          <w:ilvl w:val="0"/>
          <w:numId w:val="2"/>
        </w:numPr>
        <w:jc w:val="both"/>
        <w:rPr>
          <w:sz w:val="24"/>
          <w:szCs w:val="24"/>
        </w:rPr>
      </w:pPr>
      <w:r w:rsidRPr="00873101">
        <w:rPr>
          <w:sz w:val="24"/>
          <w:szCs w:val="24"/>
        </w:rPr>
        <w:t>nadležna tijela na razini Europske unije (Europski odbor regija)</w:t>
      </w:r>
    </w:p>
    <w:p w14:paraId="2346FF50" w14:textId="77777777" w:rsidR="00D140D9" w:rsidRPr="00873101" w:rsidRDefault="00D140D9" w:rsidP="00D140D9">
      <w:pPr>
        <w:pStyle w:val="Odlomakpopisa"/>
        <w:numPr>
          <w:ilvl w:val="0"/>
          <w:numId w:val="2"/>
        </w:numPr>
        <w:jc w:val="both"/>
        <w:rPr>
          <w:sz w:val="24"/>
          <w:szCs w:val="24"/>
        </w:rPr>
      </w:pPr>
      <w:r w:rsidRPr="00873101">
        <w:rPr>
          <w:sz w:val="24"/>
          <w:szCs w:val="24"/>
        </w:rPr>
        <w:t>suradnja sa nadležnim tijelima na nacionalnoj razini</w:t>
      </w:r>
    </w:p>
    <w:p w14:paraId="75BD71E2" w14:textId="77777777" w:rsidR="00D140D9" w:rsidRPr="00873101" w:rsidRDefault="00D140D9" w:rsidP="00D140D9">
      <w:pPr>
        <w:pStyle w:val="Odlomakpopisa"/>
        <w:numPr>
          <w:ilvl w:val="0"/>
          <w:numId w:val="2"/>
        </w:numPr>
        <w:jc w:val="both"/>
        <w:rPr>
          <w:sz w:val="24"/>
          <w:szCs w:val="24"/>
        </w:rPr>
      </w:pPr>
      <w:r w:rsidRPr="00873101">
        <w:rPr>
          <w:sz w:val="24"/>
          <w:szCs w:val="24"/>
        </w:rPr>
        <w:t>suradnja sa nadležnim tijelima na lokalnoj razini</w:t>
      </w:r>
    </w:p>
    <w:p w14:paraId="7FC6E96D" w14:textId="77777777" w:rsidR="00D140D9" w:rsidRPr="00873101" w:rsidRDefault="00D140D9" w:rsidP="00D140D9">
      <w:pPr>
        <w:pStyle w:val="Odlomakpopisa"/>
        <w:numPr>
          <w:ilvl w:val="0"/>
          <w:numId w:val="2"/>
        </w:numPr>
        <w:jc w:val="both"/>
        <w:rPr>
          <w:sz w:val="24"/>
          <w:szCs w:val="24"/>
        </w:rPr>
      </w:pPr>
      <w:r w:rsidRPr="00873101">
        <w:rPr>
          <w:sz w:val="24"/>
          <w:szCs w:val="24"/>
        </w:rPr>
        <w:t>suradnja sa stručnjacima za prirodne nepogode</w:t>
      </w:r>
      <w:r>
        <w:rPr>
          <w:sz w:val="24"/>
          <w:szCs w:val="24"/>
        </w:rPr>
        <w:t>.</w:t>
      </w:r>
    </w:p>
    <w:p w14:paraId="6E5A9F24" w14:textId="77777777" w:rsidR="00D140D9" w:rsidRPr="00D140D9" w:rsidRDefault="00D140D9" w:rsidP="00D140D9">
      <w:pPr>
        <w:rPr>
          <w:lang w:eastAsia="zh-CN"/>
        </w:rPr>
      </w:pPr>
    </w:p>
    <w:p w14:paraId="2E0DD00E" w14:textId="77777777" w:rsidR="00332289" w:rsidRDefault="00EA57B9" w:rsidP="00454C8C">
      <w:pPr>
        <w:pStyle w:val="Razina2"/>
      </w:pPr>
      <w:bookmarkStart w:id="33" w:name="_Toc179368312"/>
      <w:r>
        <w:t>Suradnja sa nadležnim tijelima na razini Europske unije</w:t>
      </w:r>
      <w:bookmarkEnd w:id="33"/>
    </w:p>
    <w:p w14:paraId="447600A3" w14:textId="77777777" w:rsidR="00D140D9" w:rsidRPr="00873101" w:rsidRDefault="00D140D9" w:rsidP="00D140D9">
      <w:pPr>
        <w:jc w:val="both"/>
        <w:rPr>
          <w:sz w:val="24"/>
          <w:szCs w:val="24"/>
        </w:rPr>
      </w:pPr>
    </w:p>
    <w:p w14:paraId="7E034BFF" w14:textId="77777777" w:rsidR="00D140D9" w:rsidRPr="00873101" w:rsidRDefault="00D140D9" w:rsidP="00D140D9">
      <w:pPr>
        <w:jc w:val="both"/>
        <w:rPr>
          <w:rFonts w:eastAsia="Calibri" w:cstheme="minorHAnsi"/>
          <w:color w:val="000000"/>
          <w:sz w:val="24"/>
          <w:szCs w:val="24"/>
        </w:rPr>
      </w:pPr>
      <w:r w:rsidRPr="00873101">
        <w:rPr>
          <w:sz w:val="24"/>
          <w:szCs w:val="24"/>
        </w:rPr>
        <w:t xml:space="preserve">U skladu sa </w:t>
      </w:r>
      <w:r w:rsidRPr="00873101">
        <w:rPr>
          <w:rFonts w:eastAsia="Calibri" w:cstheme="minorHAnsi"/>
          <w:color w:val="000000"/>
          <w:sz w:val="24"/>
          <w:szCs w:val="24"/>
        </w:rPr>
        <w:t xml:space="preserve">Okvirom iz Sendaija za smanjenje rizika od katastrofa, odgovor na prirodne nepogode treba se zasnivati na jačanju lokalnih kapaciteta, uvažavajući njihova znanja sa terena. </w:t>
      </w:r>
    </w:p>
    <w:p w14:paraId="5F876D38" w14:textId="77777777" w:rsidR="00D140D9" w:rsidRPr="00C85B22" w:rsidRDefault="00D140D9" w:rsidP="00D140D9">
      <w:pPr>
        <w:jc w:val="both"/>
        <w:rPr>
          <w:rFonts w:eastAsia="Calibri" w:cstheme="minorHAnsi"/>
          <w:sz w:val="24"/>
          <w:szCs w:val="24"/>
        </w:rPr>
      </w:pPr>
      <w:r w:rsidRPr="00873101">
        <w:rPr>
          <w:rFonts w:eastAsia="Calibri" w:cstheme="minorHAnsi"/>
          <w:color w:val="000000"/>
          <w:sz w:val="24"/>
          <w:szCs w:val="24"/>
        </w:rPr>
        <w:t xml:space="preserve">Jedan od osnovnih prioriteta Europskog odbora regija u razdoblju 2020. – 2025. godine je izgradnja otpornih regionalnih i lokalnih zajednice. Globalne pandemije, klimatska, digitalna i demografska tranzicija te migracijski tokovi imaju velik utjecaj na sve europske regije, gradove i sela. Slijedeći UN-ove ciljeve održivog razvoja Europski odbor regija utvrđivati će rješenja kojima će osigurati da EU u dovoljnoj mjeri podupire lokalne i regionalne vlasti u odgovaranju </w:t>
      </w:r>
      <w:r w:rsidRPr="00C85B22">
        <w:rPr>
          <w:rFonts w:eastAsia="Calibri" w:cstheme="minorHAnsi"/>
          <w:sz w:val="24"/>
          <w:szCs w:val="24"/>
        </w:rPr>
        <w:t>na buduće krizne situacije i društvene promjene do kojih dolazi u njihovim zajednicama.</w:t>
      </w:r>
    </w:p>
    <w:p w14:paraId="7513CCA4" w14:textId="3793EF56" w:rsidR="00C85B22" w:rsidRPr="00C85B22" w:rsidRDefault="00C85B22" w:rsidP="00C85B22">
      <w:pPr>
        <w:jc w:val="both"/>
        <w:rPr>
          <w:rFonts w:eastAsia="Calibri" w:cstheme="minorHAnsi"/>
          <w:sz w:val="24"/>
          <w:szCs w:val="24"/>
        </w:rPr>
      </w:pPr>
      <w:r w:rsidRPr="00C85B22">
        <w:rPr>
          <w:sz w:val="24"/>
          <w:szCs w:val="24"/>
        </w:rPr>
        <w:t xml:space="preserve">Općina </w:t>
      </w:r>
      <w:r w:rsidR="00DB524B">
        <w:rPr>
          <w:sz w:val="24"/>
          <w:szCs w:val="24"/>
        </w:rPr>
        <w:t>Velika Kopanica</w:t>
      </w:r>
      <w:r w:rsidRPr="00C85B22">
        <w:rPr>
          <w:sz w:val="24"/>
          <w:szCs w:val="24"/>
        </w:rPr>
        <w:t xml:space="preserve">  i </w:t>
      </w:r>
      <w:r w:rsidRPr="00C85B22">
        <w:rPr>
          <w:rFonts w:eastAsia="Calibri" w:cstheme="minorHAnsi"/>
          <w:sz w:val="24"/>
          <w:szCs w:val="24"/>
        </w:rPr>
        <w:t xml:space="preserve">dalje </w:t>
      </w:r>
      <w:r w:rsidRPr="00C85B22">
        <w:rPr>
          <w:sz w:val="24"/>
          <w:szCs w:val="24"/>
        </w:rPr>
        <w:t xml:space="preserve">će </w:t>
      </w:r>
      <w:r w:rsidRPr="00C85B22">
        <w:rPr>
          <w:rFonts w:eastAsia="Calibri" w:cstheme="minorHAnsi"/>
          <w:sz w:val="24"/>
          <w:szCs w:val="24"/>
        </w:rPr>
        <w:t>putem predstavnika Republike Hrvatske u Europskom odboru regija adresirati stavove koji se tiču potreba  lokalnih zajednica u odgovoru na prirodne nepogode, a pogotovo onima koji su posljedica klimatskih promjena.</w:t>
      </w:r>
    </w:p>
    <w:p w14:paraId="747DDCA4" w14:textId="4B0760A7" w:rsidR="00D140D9" w:rsidRPr="00D140D9" w:rsidRDefault="00D140D9" w:rsidP="00D140D9">
      <w:pPr>
        <w:jc w:val="both"/>
        <w:rPr>
          <w:rFonts w:eastAsia="Calibri" w:cstheme="minorHAnsi"/>
          <w:color w:val="FF0000"/>
          <w:sz w:val="24"/>
          <w:szCs w:val="24"/>
        </w:rPr>
      </w:pPr>
    </w:p>
    <w:p w14:paraId="5263C1C1" w14:textId="77777777" w:rsidR="0071113D" w:rsidRDefault="0071113D" w:rsidP="007D05EC">
      <w:pPr>
        <w:jc w:val="both"/>
        <w:rPr>
          <w:rFonts w:eastAsia="Calibri" w:cstheme="minorHAnsi"/>
          <w:color w:val="000000"/>
          <w:sz w:val="24"/>
          <w:szCs w:val="24"/>
        </w:rPr>
      </w:pPr>
    </w:p>
    <w:p w14:paraId="63EA32ED" w14:textId="77777777" w:rsidR="00B66427" w:rsidRDefault="00B66427" w:rsidP="007D05EC">
      <w:pPr>
        <w:jc w:val="both"/>
        <w:rPr>
          <w:rFonts w:eastAsia="Calibri" w:cstheme="minorHAnsi"/>
          <w:color w:val="000000"/>
          <w:sz w:val="24"/>
          <w:szCs w:val="24"/>
        </w:rPr>
      </w:pPr>
    </w:p>
    <w:p w14:paraId="54C2CCAC" w14:textId="77777777" w:rsidR="00B66427" w:rsidRDefault="00B66427" w:rsidP="007D05EC">
      <w:pPr>
        <w:jc w:val="both"/>
        <w:rPr>
          <w:rFonts w:eastAsia="Calibri" w:cstheme="minorHAnsi"/>
          <w:color w:val="000000"/>
          <w:sz w:val="24"/>
          <w:szCs w:val="24"/>
        </w:rPr>
      </w:pPr>
    </w:p>
    <w:p w14:paraId="35AA3660" w14:textId="77777777" w:rsidR="00024BA0" w:rsidRDefault="00024BA0" w:rsidP="007D05EC">
      <w:pPr>
        <w:jc w:val="both"/>
        <w:rPr>
          <w:rFonts w:eastAsia="Calibri" w:cstheme="minorHAnsi"/>
          <w:color w:val="000000"/>
          <w:sz w:val="24"/>
          <w:szCs w:val="24"/>
        </w:rPr>
      </w:pPr>
    </w:p>
    <w:p w14:paraId="29267649" w14:textId="77777777" w:rsidR="00024BA0" w:rsidRDefault="00024BA0" w:rsidP="007D05EC">
      <w:pPr>
        <w:jc w:val="both"/>
        <w:rPr>
          <w:rFonts w:eastAsia="Calibri" w:cstheme="minorHAnsi"/>
          <w:color w:val="000000"/>
          <w:sz w:val="24"/>
          <w:szCs w:val="24"/>
        </w:rPr>
      </w:pPr>
    </w:p>
    <w:p w14:paraId="580CE86C" w14:textId="7491B738" w:rsidR="00332289" w:rsidRDefault="0071113D" w:rsidP="00454C8C">
      <w:pPr>
        <w:pStyle w:val="Razina2"/>
        <w:rPr>
          <w:rFonts w:eastAsia="Calibri"/>
        </w:rPr>
      </w:pPr>
      <w:bookmarkStart w:id="34" w:name="_Toc179368313"/>
      <w:r>
        <w:rPr>
          <w:rFonts w:eastAsia="Calibri"/>
        </w:rPr>
        <w:lastRenderedPageBreak/>
        <w:t>Suradnja sa nadležnim tijelima na nacionalnoj</w:t>
      </w:r>
      <w:r w:rsidR="00ED6F86">
        <w:rPr>
          <w:rFonts w:eastAsia="Calibri"/>
        </w:rPr>
        <w:t xml:space="preserve"> i</w:t>
      </w:r>
      <w:r w:rsidR="00DA36C1">
        <w:rPr>
          <w:rFonts w:eastAsia="Calibri"/>
        </w:rPr>
        <w:t xml:space="preserve"> županijskoj </w:t>
      </w:r>
      <w:r>
        <w:rPr>
          <w:rFonts w:eastAsia="Calibri"/>
        </w:rPr>
        <w:t>razini</w:t>
      </w:r>
      <w:bookmarkEnd w:id="34"/>
    </w:p>
    <w:p w14:paraId="023D52E0" w14:textId="234DB4E8" w:rsidR="0071113D" w:rsidRDefault="0071113D" w:rsidP="0071113D"/>
    <w:p w14:paraId="7721E798" w14:textId="4C9B7878" w:rsidR="003E17D6" w:rsidRPr="007B50F8" w:rsidRDefault="007B50F8" w:rsidP="0071113D">
      <w:pPr>
        <w:rPr>
          <w:i/>
          <w:iCs/>
          <w:sz w:val="24"/>
          <w:szCs w:val="24"/>
        </w:rPr>
      </w:pPr>
      <w:r w:rsidRPr="007B50F8">
        <w:rPr>
          <w:i/>
          <w:iCs/>
          <w:sz w:val="24"/>
          <w:szCs w:val="24"/>
        </w:rPr>
        <w:t>Nacionalna razvojna strategija Republike Hrvatske i Plan razvoja Brodsko-posavske županije za razdoblje od 2021. – 2027.</w:t>
      </w:r>
    </w:p>
    <w:p w14:paraId="553891DC" w14:textId="77777777" w:rsidR="00BB236D" w:rsidRPr="00DA36C1" w:rsidRDefault="0071113D" w:rsidP="00982C97">
      <w:pPr>
        <w:jc w:val="both"/>
        <w:rPr>
          <w:sz w:val="24"/>
          <w:szCs w:val="24"/>
          <w:shd w:val="clear" w:color="auto" w:fill="FFFFFF"/>
        </w:rPr>
      </w:pPr>
      <w:r w:rsidRPr="00DA36C1">
        <w:rPr>
          <w:sz w:val="24"/>
          <w:szCs w:val="24"/>
        </w:rPr>
        <w:t xml:space="preserve">U veljači 2021. godine, Hrvatski sabor donio je Nacionalnu razvojnu strategiju Republike Hrvatske. U skladu sa Zakonom o sustavu strateškog planiranja i upravljanja razvojem  Republike Hrvatske  </w:t>
      </w:r>
      <w:r w:rsidR="007F662B" w:rsidRPr="00DA36C1">
        <w:rPr>
          <w:sz w:val="24"/>
          <w:szCs w:val="24"/>
          <w:shd w:val="clear" w:color="auto" w:fill="FFFFFF"/>
        </w:rPr>
        <w:t>dokument</w:t>
      </w:r>
      <w:r w:rsidRPr="00DA36C1">
        <w:rPr>
          <w:sz w:val="24"/>
          <w:szCs w:val="24"/>
          <w:shd w:val="clear" w:color="auto" w:fill="FFFFFF"/>
        </w:rPr>
        <w:t xml:space="preserve"> je hijerarhijski najviši akt strateškog planiranja u Republici Hrvatskoj koji služi za oblikovanje i provedbu razvojnih politika Republike Hrvatske. </w:t>
      </w:r>
      <w:r w:rsidR="00C315BF" w:rsidRPr="00DA36C1">
        <w:rPr>
          <w:sz w:val="24"/>
          <w:szCs w:val="24"/>
          <w:shd w:val="clear" w:color="auto" w:fill="FFFFFF"/>
        </w:rPr>
        <w:t xml:space="preserve"> </w:t>
      </w:r>
    </w:p>
    <w:p w14:paraId="4438403D" w14:textId="43337D57" w:rsidR="00A96149" w:rsidRDefault="00BB236D" w:rsidP="00982C97">
      <w:pPr>
        <w:jc w:val="both"/>
        <w:rPr>
          <w:sz w:val="24"/>
          <w:szCs w:val="24"/>
          <w:lang w:eastAsia="zh-CN"/>
        </w:rPr>
      </w:pPr>
      <w:r w:rsidRPr="00DA36C1">
        <w:rPr>
          <w:sz w:val="24"/>
          <w:szCs w:val="24"/>
          <w:lang w:eastAsia="zh-CN"/>
        </w:rPr>
        <w:t>U skladu sa obvezama iz Zakona o sustavu strateškog planiranja i upravljanja razvojem Republike Hrvatske („Narodne novine“</w:t>
      </w:r>
      <w:r w:rsidRPr="00DA36C1">
        <w:rPr>
          <w:sz w:val="24"/>
          <w:szCs w:val="24"/>
        </w:rPr>
        <w:t xml:space="preserve"> </w:t>
      </w:r>
      <w:r w:rsidRPr="00DA36C1">
        <w:rPr>
          <w:sz w:val="24"/>
          <w:szCs w:val="24"/>
          <w:lang w:eastAsia="zh-CN"/>
        </w:rPr>
        <w:t xml:space="preserve">123/2017), Brodsko-posavska županija izradila je </w:t>
      </w:r>
      <w:bookmarkStart w:id="35" w:name="_Hlk118357254"/>
      <w:r w:rsidRPr="00DA36C1">
        <w:rPr>
          <w:sz w:val="24"/>
          <w:szCs w:val="24"/>
          <w:lang w:eastAsia="zh-CN"/>
        </w:rPr>
        <w:t>Plan razvoja Brodsko-posavske županije za razdoblje od 2021. – 2027</w:t>
      </w:r>
      <w:r w:rsidR="00330FBD">
        <w:rPr>
          <w:sz w:val="24"/>
          <w:szCs w:val="24"/>
          <w:lang w:eastAsia="zh-CN"/>
        </w:rPr>
        <w:t>, a</w:t>
      </w:r>
      <w:r w:rsidR="00330FBD" w:rsidRPr="00330FBD">
        <w:rPr>
          <w:sz w:val="24"/>
          <w:szCs w:val="24"/>
          <w:lang w:eastAsia="zh-CN"/>
        </w:rPr>
        <w:t xml:space="preserve"> Općina </w:t>
      </w:r>
      <w:r w:rsidR="00DB524B">
        <w:rPr>
          <w:sz w:val="24"/>
          <w:szCs w:val="24"/>
          <w:lang w:eastAsia="zh-CN"/>
        </w:rPr>
        <w:t>Velika Kopanica</w:t>
      </w:r>
      <w:r w:rsidR="00330FBD" w:rsidRPr="00330FBD">
        <w:rPr>
          <w:sz w:val="24"/>
          <w:szCs w:val="24"/>
          <w:lang w:eastAsia="zh-CN"/>
        </w:rPr>
        <w:t xml:space="preserve"> donijela je Provedbeni program Općine </w:t>
      </w:r>
      <w:r w:rsidR="00DB524B">
        <w:rPr>
          <w:sz w:val="24"/>
          <w:szCs w:val="24"/>
          <w:lang w:eastAsia="zh-CN"/>
        </w:rPr>
        <w:t>Velike Kopanice</w:t>
      </w:r>
      <w:r w:rsidR="00330FBD" w:rsidRPr="00330FBD">
        <w:rPr>
          <w:sz w:val="24"/>
          <w:szCs w:val="24"/>
          <w:lang w:eastAsia="zh-CN"/>
        </w:rPr>
        <w:t xml:space="preserve"> za razdoblje 2021. – 2025. godine,</w:t>
      </w:r>
    </w:p>
    <w:bookmarkEnd w:id="35"/>
    <w:p w14:paraId="7518651C" w14:textId="78484083" w:rsidR="00BB236D" w:rsidRPr="00A96149" w:rsidRDefault="00C5581B" w:rsidP="00982C97">
      <w:pPr>
        <w:jc w:val="both"/>
        <w:rPr>
          <w:sz w:val="24"/>
          <w:szCs w:val="24"/>
          <w:lang w:eastAsia="zh-CN"/>
        </w:rPr>
      </w:pPr>
      <w:r w:rsidRPr="00A96149">
        <w:rPr>
          <w:sz w:val="24"/>
          <w:szCs w:val="24"/>
          <w:lang w:eastAsia="zh-CN"/>
        </w:rPr>
        <w:t xml:space="preserve">Kako bi se što bolje uspostavila suradnja </w:t>
      </w:r>
      <w:r w:rsidR="00DA36C1" w:rsidRPr="00A96149">
        <w:rPr>
          <w:sz w:val="24"/>
          <w:szCs w:val="24"/>
          <w:lang w:eastAsia="zh-CN"/>
        </w:rPr>
        <w:t>sa nadležnim tijelima na nacionalno</w:t>
      </w:r>
      <w:r w:rsidR="00A96149">
        <w:rPr>
          <w:sz w:val="24"/>
          <w:szCs w:val="24"/>
          <w:lang w:eastAsia="zh-CN"/>
        </w:rPr>
        <w:t>j</w:t>
      </w:r>
      <w:r w:rsidR="00AA45E7">
        <w:rPr>
          <w:sz w:val="24"/>
          <w:szCs w:val="24"/>
          <w:lang w:eastAsia="zh-CN"/>
        </w:rPr>
        <w:t xml:space="preserve"> i</w:t>
      </w:r>
      <w:r w:rsidR="00A96149">
        <w:rPr>
          <w:sz w:val="24"/>
          <w:szCs w:val="24"/>
          <w:lang w:eastAsia="zh-CN"/>
        </w:rPr>
        <w:t xml:space="preserve"> </w:t>
      </w:r>
      <w:r w:rsidR="00AA45E7">
        <w:rPr>
          <w:sz w:val="24"/>
          <w:szCs w:val="24"/>
          <w:lang w:eastAsia="zh-CN"/>
        </w:rPr>
        <w:t xml:space="preserve">županijskoj </w:t>
      </w:r>
      <w:r w:rsidR="00A96149">
        <w:rPr>
          <w:sz w:val="24"/>
          <w:szCs w:val="24"/>
          <w:lang w:eastAsia="zh-CN"/>
        </w:rPr>
        <w:t xml:space="preserve">razini Općina </w:t>
      </w:r>
      <w:r w:rsidR="00DB524B">
        <w:rPr>
          <w:sz w:val="24"/>
          <w:szCs w:val="24"/>
          <w:lang w:eastAsia="zh-CN"/>
        </w:rPr>
        <w:t>Velika Kopanica</w:t>
      </w:r>
      <w:r w:rsidRPr="00A96149">
        <w:rPr>
          <w:sz w:val="24"/>
          <w:szCs w:val="24"/>
          <w:lang w:eastAsia="zh-CN"/>
        </w:rPr>
        <w:t xml:space="preserve"> </w:t>
      </w:r>
      <w:r w:rsidR="00330FBD">
        <w:rPr>
          <w:sz w:val="24"/>
          <w:szCs w:val="24"/>
          <w:lang w:eastAsia="zh-CN"/>
        </w:rPr>
        <w:t>je prilikom</w:t>
      </w:r>
      <w:r w:rsidRPr="00A96149">
        <w:rPr>
          <w:sz w:val="24"/>
          <w:szCs w:val="24"/>
          <w:lang w:eastAsia="zh-CN"/>
        </w:rPr>
        <w:t xml:space="preserve"> izrad</w:t>
      </w:r>
      <w:r w:rsidR="00330FBD">
        <w:rPr>
          <w:sz w:val="24"/>
          <w:szCs w:val="24"/>
          <w:lang w:eastAsia="zh-CN"/>
        </w:rPr>
        <w:t>e</w:t>
      </w:r>
      <w:r w:rsidRPr="00A96149">
        <w:rPr>
          <w:sz w:val="24"/>
          <w:szCs w:val="24"/>
          <w:lang w:eastAsia="zh-CN"/>
        </w:rPr>
        <w:t xml:space="preserve"> i donošenju </w:t>
      </w:r>
      <w:r w:rsidR="00791B01" w:rsidRPr="00A96149">
        <w:rPr>
          <w:sz w:val="24"/>
          <w:szCs w:val="24"/>
          <w:lang w:eastAsia="zh-CN"/>
        </w:rPr>
        <w:t>sv</w:t>
      </w:r>
      <w:r w:rsidR="00AA45E7">
        <w:rPr>
          <w:sz w:val="24"/>
          <w:szCs w:val="24"/>
          <w:lang w:eastAsia="zh-CN"/>
        </w:rPr>
        <w:t>ojih</w:t>
      </w:r>
      <w:r w:rsidR="00A96149">
        <w:rPr>
          <w:sz w:val="24"/>
          <w:szCs w:val="24"/>
          <w:lang w:eastAsia="zh-CN"/>
        </w:rPr>
        <w:t xml:space="preserve"> </w:t>
      </w:r>
      <w:r w:rsidR="00791B01" w:rsidRPr="00A96149">
        <w:rPr>
          <w:sz w:val="24"/>
          <w:szCs w:val="24"/>
          <w:lang w:eastAsia="zh-CN"/>
        </w:rPr>
        <w:t>planskih dokumenata</w:t>
      </w:r>
      <w:r w:rsidRPr="00A96149">
        <w:rPr>
          <w:sz w:val="24"/>
          <w:szCs w:val="24"/>
          <w:lang w:eastAsia="zh-CN"/>
        </w:rPr>
        <w:t xml:space="preserve"> </w:t>
      </w:r>
      <w:r w:rsidR="00AA45E7">
        <w:rPr>
          <w:sz w:val="24"/>
          <w:szCs w:val="24"/>
          <w:lang w:eastAsia="zh-CN"/>
        </w:rPr>
        <w:t>usklad</w:t>
      </w:r>
      <w:r w:rsidR="00330FBD">
        <w:rPr>
          <w:sz w:val="24"/>
          <w:szCs w:val="24"/>
          <w:lang w:eastAsia="zh-CN"/>
        </w:rPr>
        <w:t>ila</w:t>
      </w:r>
      <w:r w:rsidR="00AA45E7">
        <w:rPr>
          <w:sz w:val="24"/>
          <w:szCs w:val="24"/>
          <w:lang w:eastAsia="zh-CN"/>
        </w:rPr>
        <w:t xml:space="preserve"> svoje</w:t>
      </w:r>
      <w:r w:rsidR="00A96149">
        <w:rPr>
          <w:sz w:val="24"/>
          <w:szCs w:val="24"/>
          <w:lang w:eastAsia="zh-CN"/>
        </w:rPr>
        <w:t xml:space="preserve">  </w:t>
      </w:r>
      <w:r w:rsidRPr="00A96149">
        <w:rPr>
          <w:sz w:val="24"/>
          <w:szCs w:val="24"/>
          <w:lang w:eastAsia="zh-CN"/>
        </w:rPr>
        <w:t>strateške ciljeve</w:t>
      </w:r>
      <w:r w:rsidR="00E358C9">
        <w:rPr>
          <w:sz w:val="24"/>
          <w:szCs w:val="24"/>
          <w:lang w:eastAsia="zh-CN"/>
        </w:rPr>
        <w:t xml:space="preserve">, </w:t>
      </w:r>
      <w:r w:rsidR="00AA45E7">
        <w:rPr>
          <w:sz w:val="24"/>
          <w:szCs w:val="24"/>
          <w:lang w:eastAsia="zh-CN"/>
        </w:rPr>
        <w:t>te predvid</w:t>
      </w:r>
      <w:r w:rsidR="00330FBD">
        <w:rPr>
          <w:sz w:val="24"/>
          <w:szCs w:val="24"/>
          <w:lang w:eastAsia="zh-CN"/>
        </w:rPr>
        <w:t>jela</w:t>
      </w:r>
      <w:r w:rsidR="00AA45E7">
        <w:rPr>
          <w:sz w:val="24"/>
          <w:szCs w:val="24"/>
          <w:lang w:eastAsia="zh-CN"/>
        </w:rPr>
        <w:t xml:space="preserve"> </w:t>
      </w:r>
      <w:r w:rsidR="00ED6F86">
        <w:rPr>
          <w:sz w:val="24"/>
          <w:szCs w:val="24"/>
          <w:lang w:eastAsia="zh-CN"/>
        </w:rPr>
        <w:t xml:space="preserve">aktivnosti i mjere </w:t>
      </w:r>
      <w:r w:rsidR="00AA45E7">
        <w:rPr>
          <w:sz w:val="24"/>
          <w:szCs w:val="24"/>
          <w:lang w:eastAsia="zh-CN"/>
        </w:rPr>
        <w:t>koje su usmjerene na jačanje sustava odgovora na prirodne nepogode.</w:t>
      </w:r>
    </w:p>
    <w:p w14:paraId="5491059A" w14:textId="77777777" w:rsidR="007B50F8" w:rsidRDefault="007B50F8" w:rsidP="00FA761C">
      <w:pPr>
        <w:rPr>
          <w:i/>
          <w:iCs/>
        </w:rPr>
      </w:pPr>
    </w:p>
    <w:p w14:paraId="29EC6062" w14:textId="5A90C959" w:rsidR="00FA761C" w:rsidRPr="00526D57" w:rsidRDefault="007B50F8" w:rsidP="00FA761C">
      <w:pPr>
        <w:rPr>
          <w:i/>
          <w:iCs/>
          <w:sz w:val="24"/>
          <w:szCs w:val="24"/>
        </w:rPr>
      </w:pPr>
      <w:r w:rsidRPr="00526D57">
        <w:rPr>
          <w:i/>
          <w:iCs/>
          <w:sz w:val="24"/>
          <w:szCs w:val="24"/>
        </w:rPr>
        <w:t>Usklađivanje sa Strategijom upravljanja rizicima od katastrofa do 2030. godine</w:t>
      </w:r>
    </w:p>
    <w:p w14:paraId="58BE46CF" w14:textId="77777777" w:rsidR="00BC33D6" w:rsidRDefault="007B50F8" w:rsidP="001C0D82">
      <w:pPr>
        <w:jc w:val="both"/>
        <w:rPr>
          <w:sz w:val="24"/>
          <w:szCs w:val="24"/>
        </w:rPr>
      </w:pPr>
      <w:r>
        <w:rPr>
          <w:sz w:val="24"/>
          <w:szCs w:val="24"/>
        </w:rPr>
        <w:t>Vlada Republike Hrvatske</w:t>
      </w:r>
      <w:r w:rsidR="001C0D82">
        <w:rPr>
          <w:sz w:val="24"/>
          <w:szCs w:val="24"/>
        </w:rPr>
        <w:t xml:space="preserve"> u listopadu 2022. godine donijela je </w:t>
      </w:r>
      <w:r w:rsidR="001C0D82" w:rsidRPr="001C0D82">
        <w:rPr>
          <w:sz w:val="24"/>
          <w:szCs w:val="24"/>
        </w:rPr>
        <w:t>Strategiju upravljanja rizicima od katastrofa do 2030. godine i Akcijsk</w:t>
      </w:r>
      <w:r w:rsidR="001C0D82">
        <w:rPr>
          <w:sz w:val="24"/>
          <w:szCs w:val="24"/>
        </w:rPr>
        <w:t>i</w:t>
      </w:r>
      <w:r w:rsidR="001C0D82" w:rsidRPr="001C0D82">
        <w:rPr>
          <w:sz w:val="24"/>
          <w:szCs w:val="24"/>
        </w:rPr>
        <w:t xml:space="preserve"> plan upravljanja rizicima od katastrofa za razdoblje do 2024. godine</w:t>
      </w:r>
      <w:r w:rsidR="001C0D82" w:rsidRPr="001C0D82">
        <w:rPr>
          <w:rStyle w:val="Referencafusnote"/>
          <w:sz w:val="24"/>
          <w:szCs w:val="24"/>
          <w:vertAlign w:val="baseline"/>
        </w:rPr>
        <w:t xml:space="preserve"> </w:t>
      </w:r>
      <w:r w:rsidR="001C0D82">
        <w:rPr>
          <w:rStyle w:val="Referencafusnote"/>
          <w:sz w:val="24"/>
          <w:szCs w:val="24"/>
        </w:rPr>
        <w:footnoteReference w:id="6"/>
      </w:r>
      <w:r w:rsidR="001C0D82">
        <w:rPr>
          <w:sz w:val="24"/>
          <w:szCs w:val="24"/>
        </w:rPr>
        <w:t xml:space="preserve">.  </w:t>
      </w:r>
    </w:p>
    <w:p w14:paraId="7F894474" w14:textId="16AF54D5" w:rsidR="007B50F8" w:rsidRDefault="001C0D82" w:rsidP="001C0D82">
      <w:pPr>
        <w:jc w:val="both"/>
        <w:rPr>
          <w:sz w:val="24"/>
          <w:szCs w:val="24"/>
        </w:rPr>
      </w:pPr>
      <w:r>
        <w:rPr>
          <w:sz w:val="24"/>
          <w:szCs w:val="24"/>
        </w:rPr>
        <w:t>Svrha Strategije je poboljšanje sposobnosti upravljanja rizicima od katastrofa, a ima dva strateška cilja:</w:t>
      </w:r>
    </w:p>
    <w:p w14:paraId="57E62F11" w14:textId="28DD924F" w:rsidR="001C0D82" w:rsidRDefault="001C0D82" w:rsidP="001C0D82">
      <w:pPr>
        <w:pStyle w:val="Odlomakpopisa"/>
        <w:numPr>
          <w:ilvl w:val="0"/>
          <w:numId w:val="35"/>
        </w:numPr>
        <w:jc w:val="both"/>
        <w:rPr>
          <w:sz w:val="24"/>
          <w:szCs w:val="24"/>
        </w:rPr>
      </w:pPr>
      <w:r>
        <w:rPr>
          <w:sz w:val="24"/>
          <w:szCs w:val="24"/>
        </w:rPr>
        <w:t>smanjenje rizika od katastrofa</w:t>
      </w:r>
    </w:p>
    <w:p w14:paraId="5742A050" w14:textId="440C6E59" w:rsidR="001C0D82" w:rsidRDefault="001C0D82" w:rsidP="001C0D82">
      <w:pPr>
        <w:pStyle w:val="Odlomakpopisa"/>
        <w:numPr>
          <w:ilvl w:val="0"/>
          <w:numId w:val="35"/>
        </w:numPr>
        <w:jc w:val="both"/>
        <w:rPr>
          <w:sz w:val="24"/>
          <w:szCs w:val="24"/>
        </w:rPr>
      </w:pPr>
      <w:r>
        <w:rPr>
          <w:sz w:val="24"/>
          <w:szCs w:val="24"/>
        </w:rPr>
        <w:t>povećanje spremnosti za upravljanje u katastrofama.</w:t>
      </w:r>
    </w:p>
    <w:p w14:paraId="2D279166" w14:textId="301E0EC9" w:rsidR="00B20907" w:rsidRDefault="00BC33D6" w:rsidP="001C0D82">
      <w:pPr>
        <w:jc w:val="both"/>
        <w:rPr>
          <w:sz w:val="24"/>
          <w:szCs w:val="24"/>
        </w:rPr>
      </w:pPr>
      <w:r>
        <w:rPr>
          <w:sz w:val="24"/>
          <w:szCs w:val="24"/>
        </w:rPr>
        <w:t>Općina će primijeniti proaktivni pristup upravljanju rizicima fokusirajući se na one aktivnosti koje su u njenim ovlastima i mogućnostima</w:t>
      </w:r>
      <w:r w:rsidR="00526D57">
        <w:rPr>
          <w:sz w:val="24"/>
          <w:szCs w:val="24"/>
        </w:rPr>
        <w:t>, a posebno stavljajući naglasak na preventivne aktivnosti  i jačanje svojih operativnih kapaciteta za potrebe odgovora</w:t>
      </w:r>
      <w:r w:rsidR="00BD3C6E">
        <w:rPr>
          <w:sz w:val="24"/>
          <w:szCs w:val="24"/>
        </w:rPr>
        <w:t>, kao što su:</w:t>
      </w:r>
    </w:p>
    <w:p w14:paraId="605EC225" w14:textId="5EBC9953" w:rsidR="009614D1" w:rsidRDefault="00B20907" w:rsidP="009614D1">
      <w:pPr>
        <w:pStyle w:val="Odlomakpopisa"/>
        <w:numPr>
          <w:ilvl w:val="0"/>
          <w:numId w:val="36"/>
        </w:numPr>
        <w:jc w:val="both"/>
        <w:rPr>
          <w:sz w:val="24"/>
          <w:szCs w:val="24"/>
        </w:rPr>
      </w:pPr>
      <w:bookmarkStart w:id="36" w:name="_Hlk118362985"/>
      <w:r w:rsidRPr="00BD3C6E">
        <w:rPr>
          <w:sz w:val="24"/>
          <w:szCs w:val="24"/>
        </w:rPr>
        <w:t>održavanje cestovne kanalske mreže, održavanje kanalske mreže i prijelaza i ažurno prikupljanje sredstava i naplata naknade za uređenje voda  u korist Hrvatskih voda</w:t>
      </w:r>
    </w:p>
    <w:p w14:paraId="3FF5921D" w14:textId="77777777" w:rsidR="009614D1" w:rsidRDefault="009614D1" w:rsidP="00B20907">
      <w:pPr>
        <w:pStyle w:val="Odlomakpopisa"/>
        <w:numPr>
          <w:ilvl w:val="0"/>
          <w:numId w:val="36"/>
        </w:numPr>
        <w:jc w:val="both"/>
        <w:rPr>
          <w:sz w:val="24"/>
          <w:szCs w:val="24"/>
        </w:rPr>
      </w:pPr>
      <w:r>
        <w:rPr>
          <w:sz w:val="24"/>
          <w:szCs w:val="24"/>
        </w:rPr>
        <w:t xml:space="preserve">poticanje uz  </w:t>
      </w:r>
      <w:r w:rsidR="00BD3C6E" w:rsidRPr="009614D1">
        <w:rPr>
          <w:sz w:val="24"/>
          <w:szCs w:val="24"/>
        </w:rPr>
        <w:t>energetsku obnovu i sveobuhvatnu obnovu zgrada, koja obuhvaća i mjere za povećanje sigurnosti zgrada od potresa, požara i drugih prirodnih nepogoda</w:t>
      </w:r>
    </w:p>
    <w:p w14:paraId="23A6D263" w14:textId="77777777" w:rsidR="009614D1" w:rsidRDefault="00BD3C6E" w:rsidP="00B20907">
      <w:pPr>
        <w:pStyle w:val="Odlomakpopisa"/>
        <w:numPr>
          <w:ilvl w:val="0"/>
          <w:numId w:val="36"/>
        </w:numPr>
        <w:jc w:val="both"/>
        <w:rPr>
          <w:sz w:val="24"/>
          <w:szCs w:val="24"/>
        </w:rPr>
      </w:pPr>
      <w:r w:rsidRPr="009614D1">
        <w:rPr>
          <w:sz w:val="24"/>
          <w:szCs w:val="24"/>
        </w:rPr>
        <w:t xml:space="preserve">edukacija građana </w:t>
      </w:r>
    </w:p>
    <w:p w14:paraId="3AD2CB4E" w14:textId="51E1E952" w:rsidR="00BD3C6E" w:rsidRDefault="00BD3C6E" w:rsidP="00B20907">
      <w:pPr>
        <w:pStyle w:val="Odlomakpopisa"/>
        <w:numPr>
          <w:ilvl w:val="0"/>
          <w:numId w:val="36"/>
        </w:numPr>
        <w:jc w:val="both"/>
        <w:rPr>
          <w:sz w:val="24"/>
          <w:szCs w:val="24"/>
        </w:rPr>
      </w:pPr>
      <w:r w:rsidRPr="009614D1">
        <w:rPr>
          <w:sz w:val="24"/>
          <w:szCs w:val="24"/>
        </w:rPr>
        <w:t>ugradnja novih saznanja u prostorne planove</w:t>
      </w:r>
    </w:p>
    <w:p w14:paraId="4A9B1AF1" w14:textId="3EEB7342" w:rsidR="00DD39D0" w:rsidRPr="00BC3A19" w:rsidRDefault="009614D1" w:rsidP="00FA761C">
      <w:pPr>
        <w:pStyle w:val="Odlomakpopisa"/>
        <w:numPr>
          <w:ilvl w:val="0"/>
          <w:numId w:val="36"/>
        </w:numPr>
        <w:jc w:val="both"/>
        <w:rPr>
          <w:sz w:val="24"/>
          <w:szCs w:val="24"/>
        </w:rPr>
      </w:pPr>
      <w:r>
        <w:rPr>
          <w:sz w:val="24"/>
          <w:szCs w:val="24"/>
        </w:rPr>
        <w:lastRenderedPageBreak/>
        <w:t>očuvanje, održavanje i jačanje zelene i plave infrastrukture u svrhu smanjenja rizika od ekstremnih temperatura.</w:t>
      </w:r>
      <w:bookmarkEnd w:id="36"/>
    </w:p>
    <w:p w14:paraId="647F5C3C" w14:textId="6EDBB973" w:rsidR="00D13E90" w:rsidRDefault="00D140D9" w:rsidP="00FA761C">
      <w:pPr>
        <w:pStyle w:val="Razina2"/>
      </w:pPr>
      <w:bookmarkStart w:id="37" w:name="_Toc179368314"/>
      <w:r>
        <w:t>S</w:t>
      </w:r>
      <w:r w:rsidR="00565FEF" w:rsidRPr="00F33177">
        <w:t>uradnja sa nadležnim tijelima na lokalnoj razini i ostalim stručnjacima za</w:t>
      </w:r>
      <w:r w:rsidR="00565FEF">
        <w:t xml:space="preserve"> prirodne nepogode</w:t>
      </w:r>
      <w:bookmarkEnd w:id="37"/>
    </w:p>
    <w:p w14:paraId="582FA0B2" w14:textId="77777777" w:rsidR="00D140D9" w:rsidRDefault="00D140D9" w:rsidP="00D140D9">
      <w:pPr>
        <w:rPr>
          <w:lang w:eastAsia="zh-CN"/>
        </w:rPr>
      </w:pPr>
    </w:p>
    <w:p w14:paraId="06A8D8DD" w14:textId="77777777" w:rsidR="00D140D9" w:rsidRDefault="00D140D9" w:rsidP="00D140D9">
      <w:pPr>
        <w:jc w:val="both"/>
        <w:rPr>
          <w:sz w:val="24"/>
          <w:szCs w:val="24"/>
          <w:lang w:eastAsia="zh-CN"/>
        </w:rPr>
      </w:pPr>
      <w:r w:rsidRPr="00873101">
        <w:rPr>
          <w:sz w:val="24"/>
          <w:szCs w:val="24"/>
          <w:lang w:eastAsia="zh-CN"/>
        </w:rPr>
        <w:t>Suradnja sa nadležnim tijelima na lokalnoj razini i ostalim stručnjacima odvija se</w:t>
      </w:r>
      <w:r>
        <w:rPr>
          <w:sz w:val="24"/>
          <w:szCs w:val="24"/>
          <w:lang w:eastAsia="zh-CN"/>
        </w:rPr>
        <w:t>:</w:t>
      </w:r>
    </w:p>
    <w:p w14:paraId="16944771" w14:textId="77777777" w:rsidR="00D140D9" w:rsidRPr="00FB2288" w:rsidRDefault="00D140D9" w:rsidP="00D140D9">
      <w:pPr>
        <w:jc w:val="both"/>
        <w:rPr>
          <w:sz w:val="24"/>
          <w:szCs w:val="24"/>
          <w:lang w:eastAsia="zh-CN"/>
        </w:rPr>
      </w:pPr>
      <w:r>
        <w:rPr>
          <w:sz w:val="24"/>
          <w:szCs w:val="24"/>
          <w:lang w:eastAsia="zh-CN"/>
        </w:rPr>
        <w:t>-</w:t>
      </w:r>
      <w:r w:rsidRPr="00873101">
        <w:rPr>
          <w:sz w:val="24"/>
          <w:szCs w:val="24"/>
          <w:lang w:eastAsia="zh-CN"/>
        </w:rPr>
        <w:t xml:space="preserve"> kroz</w:t>
      </w:r>
      <w:r>
        <w:rPr>
          <w:sz w:val="24"/>
          <w:szCs w:val="24"/>
          <w:lang w:eastAsia="zh-CN"/>
        </w:rPr>
        <w:t xml:space="preserve"> poticanje </w:t>
      </w:r>
      <w:r w:rsidRPr="00FB2288">
        <w:rPr>
          <w:sz w:val="24"/>
          <w:szCs w:val="24"/>
          <w:lang w:eastAsia="zh-CN"/>
        </w:rPr>
        <w:t>sudjelovanj</w:t>
      </w:r>
      <w:r>
        <w:rPr>
          <w:sz w:val="24"/>
          <w:szCs w:val="24"/>
          <w:lang w:eastAsia="zh-CN"/>
        </w:rPr>
        <w:t>a</w:t>
      </w:r>
      <w:r w:rsidRPr="00FB2288">
        <w:rPr>
          <w:sz w:val="24"/>
          <w:szCs w:val="24"/>
          <w:lang w:eastAsia="zh-CN"/>
        </w:rPr>
        <w:t xml:space="preserve">  i savjetovanj</w:t>
      </w:r>
      <w:r>
        <w:rPr>
          <w:sz w:val="24"/>
          <w:szCs w:val="24"/>
          <w:lang w:eastAsia="zh-CN"/>
        </w:rPr>
        <w:t>a</w:t>
      </w:r>
      <w:r w:rsidRPr="00FB2288">
        <w:rPr>
          <w:sz w:val="24"/>
          <w:szCs w:val="24"/>
          <w:lang w:eastAsia="zh-CN"/>
        </w:rPr>
        <w:t xml:space="preserve"> sa raznim dionicima prilikom izrade </w:t>
      </w:r>
      <w:r>
        <w:rPr>
          <w:sz w:val="24"/>
          <w:szCs w:val="24"/>
          <w:lang w:eastAsia="zh-CN"/>
        </w:rPr>
        <w:t>raznih stručnih dokumenata koji su podloga za razvoj sustava.</w:t>
      </w:r>
    </w:p>
    <w:p w14:paraId="07AD9B5F" w14:textId="1AAA6DB1" w:rsidR="00D140D9" w:rsidRPr="00F36673" w:rsidRDefault="00C85B22" w:rsidP="00C85B22">
      <w:pPr>
        <w:jc w:val="both"/>
        <w:rPr>
          <w:i/>
          <w:iCs/>
          <w:sz w:val="24"/>
          <w:szCs w:val="24"/>
          <w:lang w:eastAsia="zh-CN"/>
        </w:rPr>
      </w:pPr>
      <w:r w:rsidRPr="00F36673">
        <w:rPr>
          <w:i/>
          <w:iCs/>
          <w:sz w:val="24"/>
          <w:szCs w:val="24"/>
          <w:lang w:eastAsia="zh-CN"/>
        </w:rPr>
        <w:t>U 20</w:t>
      </w:r>
      <w:r w:rsidR="00F36673" w:rsidRPr="00F36673">
        <w:rPr>
          <w:i/>
          <w:iCs/>
          <w:sz w:val="24"/>
          <w:szCs w:val="24"/>
          <w:lang w:eastAsia="zh-CN"/>
        </w:rPr>
        <w:t>22</w:t>
      </w:r>
      <w:r w:rsidRPr="00F36673">
        <w:rPr>
          <w:i/>
          <w:iCs/>
          <w:sz w:val="24"/>
          <w:szCs w:val="24"/>
          <w:lang w:eastAsia="zh-CN"/>
        </w:rPr>
        <w:t>. godini</w:t>
      </w:r>
      <w:r w:rsidR="00D140D9" w:rsidRPr="00F36673">
        <w:rPr>
          <w:i/>
          <w:iCs/>
          <w:sz w:val="24"/>
          <w:szCs w:val="24"/>
          <w:lang w:eastAsia="zh-CN"/>
        </w:rPr>
        <w:t xml:space="preserve"> </w:t>
      </w:r>
      <w:r w:rsidRPr="00F36673">
        <w:rPr>
          <w:i/>
          <w:iCs/>
          <w:sz w:val="24"/>
          <w:szCs w:val="24"/>
          <w:lang w:eastAsia="zh-CN"/>
        </w:rPr>
        <w:t>izrađen</w:t>
      </w:r>
      <w:r w:rsidR="00F36673" w:rsidRPr="00F36673">
        <w:rPr>
          <w:i/>
          <w:iCs/>
          <w:sz w:val="24"/>
          <w:szCs w:val="24"/>
          <w:lang w:eastAsia="zh-CN"/>
        </w:rPr>
        <w:t>a</w:t>
      </w:r>
      <w:r w:rsidRPr="00F36673">
        <w:rPr>
          <w:i/>
          <w:iCs/>
          <w:sz w:val="24"/>
          <w:szCs w:val="24"/>
          <w:lang w:eastAsia="zh-CN"/>
        </w:rPr>
        <w:t xml:space="preserve"> je </w:t>
      </w:r>
      <w:r w:rsidR="00D140D9" w:rsidRPr="00F36673">
        <w:rPr>
          <w:i/>
          <w:iCs/>
          <w:sz w:val="24"/>
          <w:szCs w:val="24"/>
          <w:lang w:eastAsia="zh-CN"/>
        </w:rPr>
        <w:t xml:space="preserve"> Procjen</w:t>
      </w:r>
      <w:r w:rsidR="00F36673" w:rsidRPr="00F36673">
        <w:rPr>
          <w:i/>
          <w:iCs/>
          <w:sz w:val="24"/>
          <w:szCs w:val="24"/>
          <w:lang w:eastAsia="zh-CN"/>
        </w:rPr>
        <w:t>a</w:t>
      </w:r>
      <w:r w:rsidR="00D140D9" w:rsidRPr="00F36673">
        <w:rPr>
          <w:i/>
          <w:iCs/>
          <w:sz w:val="24"/>
          <w:szCs w:val="24"/>
          <w:lang w:eastAsia="zh-CN"/>
        </w:rPr>
        <w:t xml:space="preserve"> rizika od velikih nesreća, za čije potrebe je osnovana radn</w:t>
      </w:r>
      <w:r w:rsidR="00F36673" w:rsidRPr="00F36673">
        <w:rPr>
          <w:i/>
          <w:iCs/>
          <w:sz w:val="24"/>
          <w:szCs w:val="24"/>
          <w:lang w:eastAsia="zh-CN"/>
        </w:rPr>
        <w:t>a</w:t>
      </w:r>
      <w:r w:rsidR="00D140D9" w:rsidRPr="00F36673">
        <w:rPr>
          <w:i/>
          <w:iCs/>
          <w:sz w:val="24"/>
          <w:szCs w:val="24"/>
          <w:lang w:eastAsia="zh-CN"/>
        </w:rPr>
        <w:t xml:space="preserve"> skupin</w:t>
      </w:r>
      <w:r w:rsidRPr="00F36673">
        <w:rPr>
          <w:i/>
          <w:iCs/>
          <w:sz w:val="24"/>
          <w:szCs w:val="24"/>
          <w:lang w:eastAsia="zh-CN"/>
        </w:rPr>
        <w:t>a</w:t>
      </w:r>
      <w:r w:rsidR="00D140D9" w:rsidRPr="00F36673">
        <w:rPr>
          <w:i/>
          <w:iCs/>
          <w:sz w:val="24"/>
          <w:szCs w:val="24"/>
          <w:lang w:eastAsia="zh-CN"/>
        </w:rPr>
        <w:t xml:space="preserve"> u koju su </w:t>
      </w:r>
      <w:r w:rsidRPr="00F36673">
        <w:rPr>
          <w:i/>
          <w:iCs/>
          <w:sz w:val="24"/>
          <w:szCs w:val="24"/>
          <w:lang w:eastAsia="zh-CN"/>
        </w:rPr>
        <w:t xml:space="preserve">bili </w:t>
      </w:r>
      <w:r w:rsidR="00D140D9" w:rsidRPr="00F36673">
        <w:rPr>
          <w:i/>
          <w:iCs/>
          <w:sz w:val="24"/>
          <w:szCs w:val="24"/>
          <w:lang w:eastAsia="zh-CN"/>
        </w:rPr>
        <w:t>uključeni dionici iz raznih područja kako bi svojim znanjem i iskustvom pridonijeli kvaliteti procjene.</w:t>
      </w:r>
    </w:p>
    <w:p w14:paraId="2A2E4E20" w14:textId="77777777" w:rsidR="00D140D9" w:rsidRPr="000F5F58" w:rsidRDefault="00D140D9" w:rsidP="00D140D9">
      <w:pPr>
        <w:jc w:val="both"/>
        <w:rPr>
          <w:sz w:val="24"/>
          <w:szCs w:val="24"/>
          <w:lang w:eastAsia="zh-CN"/>
        </w:rPr>
      </w:pPr>
      <w:r w:rsidRPr="000F5F58">
        <w:rPr>
          <w:sz w:val="24"/>
          <w:szCs w:val="24"/>
          <w:lang w:eastAsia="zh-CN"/>
        </w:rPr>
        <w:t xml:space="preserve">U području ekstremnih temperatura potrebno je uključiti </w:t>
      </w:r>
      <w:r>
        <w:rPr>
          <w:sz w:val="24"/>
          <w:szCs w:val="24"/>
          <w:lang w:eastAsia="zh-CN"/>
        </w:rPr>
        <w:t>razne dionike</w:t>
      </w:r>
      <w:r w:rsidRPr="000F5F58">
        <w:rPr>
          <w:sz w:val="24"/>
          <w:szCs w:val="24"/>
          <w:lang w:eastAsia="zh-CN"/>
        </w:rPr>
        <w:t xml:space="preserve"> kako bi se smanjile posljedice od dugih toplinskih valova. U skladu sa Strategijom upravljanja rizicima od katastrofa posebno će se poticati suradnja sa nadležnim tijelima i ostalim stručnjacima u sljedeće svrhe:</w:t>
      </w:r>
    </w:p>
    <w:p w14:paraId="4D77E775" w14:textId="7890C210" w:rsidR="00D140D9" w:rsidRPr="000F5F58" w:rsidRDefault="00D140D9" w:rsidP="00D140D9">
      <w:pPr>
        <w:jc w:val="both"/>
        <w:rPr>
          <w:sz w:val="24"/>
          <w:szCs w:val="24"/>
          <w:lang w:eastAsia="zh-CN"/>
        </w:rPr>
      </w:pPr>
      <w:r w:rsidRPr="000F5F58">
        <w:rPr>
          <w:sz w:val="24"/>
          <w:szCs w:val="24"/>
          <w:lang w:eastAsia="zh-CN"/>
        </w:rPr>
        <w:t>- poticanje „ozelenjivanja okoliša“, dizajn zgrada</w:t>
      </w:r>
      <w:r w:rsidR="00884F1D">
        <w:rPr>
          <w:sz w:val="24"/>
          <w:szCs w:val="24"/>
          <w:lang w:eastAsia="zh-CN"/>
        </w:rPr>
        <w:t xml:space="preserve"> </w:t>
      </w:r>
      <w:r w:rsidRPr="000F5F58">
        <w:rPr>
          <w:sz w:val="24"/>
          <w:szCs w:val="24"/>
          <w:lang w:eastAsia="zh-CN"/>
        </w:rPr>
        <w:t>(primjerice, povećanje zasjenjivanja, orijentacije i izolacije zgrada) i povećanje energetske učinkovitosti</w:t>
      </w:r>
    </w:p>
    <w:p w14:paraId="0BF75870" w14:textId="77777777" w:rsidR="00D140D9" w:rsidRPr="000F5F58" w:rsidRDefault="00D140D9" w:rsidP="00D140D9">
      <w:pPr>
        <w:jc w:val="both"/>
        <w:rPr>
          <w:sz w:val="24"/>
          <w:szCs w:val="24"/>
          <w:lang w:eastAsia="zh-CN"/>
        </w:rPr>
      </w:pPr>
      <w:r w:rsidRPr="000F5F58">
        <w:rPr>
          <w:sz w:val="24"/>
          <w:szCs w:val="24"/>
          <w:lang w:eastAsia="zh-CN"/>
        </w:rPr>
        <w:t>- kako bi se smanjio rizik od ekstremnih temperatura, posebice od nastanka tzv. „toplinskih otoka“ u urbanim sredinama, promicati očuvanje i razvoj zelene i plave infrastrukture poput parkova, drvoreda, odnosno vodenih tokova u gradskim i ruralnim područjima, kao i mreže zaštićenih područja i područja ekološke mreže</w:t>
      </w:r>
    </w:p>
    <w:p w14:paraId="2B086781" w14:textId="77777777" w:rsidR="00D140D9" w:rsidRDefault="00D140D9" w:rsidP="00D140D9">
      <w:pPr>
        <w:jc w:val="both"/>
        <w:rPr>
          <w:sz w:val="24"/>
          <w:szCs w:val="24"/>
          <w:lang w:eastAsia="zh-CN"/>
        </w:rPr>
      </w:pPr>
      <w:r w:rsidRPr="000F5F58">
        <w:rPr>
          <w:sz w:val="24"/>
          <w:szCs w:val="24"/>
          <w:lang w:eastAsia="zh-CN"/>
        </w:rPr>
        <w:t>- kako bi se ojačala opća pripremu za ekstremne temperature</w:t>
      </w:r>
      <w:r>
        <w:rPr>
          <w:sz w:val="24"/>
          <w:szCs w:val="24"/>
          <w:lang w:eastAsia="zh-CN"/>
        </w:rPr>
        <w:t xml:space="preserve"> i ojačala svijest:</w:t>
      </w:r>
    </w:p>
    <w:p w14:paraId="7C7776C8" w14:textId="77777777" w:rsidR="00D140D9" w:rsidRDefault="00D140D9" w:rsidP="00D140D9">
      <w:pPr>
        <w:jc w:val="both"/>
        <w:rPr>
          <w:sz w:val="24"/>
          <w:szCs w:val="24"/>
          <w:lang w:eastAsia="zh-CN"/>
        </w:rPr>
      </w:pPr>
      <w:r w:rsidRPr="000F5F58">
        <w:rPr>
          <w:sz w:val="24"/>
          <w:szCs w:val="24"/>
          <w:lang w:eastAsia="zh-CN"/>
        </w:rPr>
        <w:t>-</w:t>
      </w:r>
      <w:r w:rsidRPr="000F5F58">
        <w:rPr>
          <w:sz w:val="24"/>
          <w:szCs w:val="24"/>
          <w:lang w:eastAsia="zh-CN"/>
        </w:rPr>
        <w:tab/>
      </w:r>
      <w:r>
        <w:rPr>
          <w:sz w:val="24"/>
          <w:szCs w:val="24"/>
          <w:lang w:eastAsia="zh-CN"/>
        </w:rPr>
        <w:t xml:space="preserve">poticat će se komunikacija sa  nadležnim institucijama, stručnjacima kao i udrugama na lokalnim razinama o mogućnim rješenjima za </w:t>
      </w:r>
      <w:r w:rsidRPr="000F5F58">
        <w:rPr>
          <w:sz w:val="24"/>
          <w:szCs w:val="24"/>
          <w:lang w:eastAsia="zh-CN"/>
        </w:rPr>
        <w:t xml:space="preserve">ranjive skupine kao što su umirovljenici s vrlo niskim primanjima, nezaposlene osobe, osobe sa zdravstvenim  poteškoćama, osobe s invaliditetom </w:t>
      </w:r>
      <w:r>
        <w:rPr>
          <w:sz w:val="24"/>
          <w:szCs w:val="24"/>
          <w:lang w:eastAsia="zh-CN"/>
        </w:rPr>
        <w:t xml:space="preserve">koje si vrlo </w:t>
      </w:r>
      <w:r w:rsidRPr="000F5F58">
        <w:rPr>
          <w:sz w:val="24"/>
          <w:szCs w:val="24"/>
          <w:lang w:eastAsia="zh-CN"/>
        </w:rPr>
        <w:t xml:space="preserve">često ne mogu priuštiti </w:t>
      </w:r>
      <w:r>
        <w:rPr>
          <w:sz w:val="24"/>
          <w:szCs w:val="24"/>
          <w:lang w:eastAsia="zh-CN"/>
        </w:rPr>
        <w:t>rashladne</w:t>
      </w:r>
      <w:r w:rsidRPr="000F5F58">
        <w:rPr>
          <w:sz w:val="24"/>
          <w:szCs w:val="24"/>
          <w:lang w:eastAsia="zh-CN"/>
        </w:rPr>
        <w:t xml:space="preserve"> uređaje</w:t>
      </w:r>
      <w:r>
        <w:rPr>
          <w:sz w:val="24"/>
          <w:szCs w:val="24"/>
          <w:lang w:eastAsia="zh-CN"/>
        </w:rPr>
        <w:t xml:space="preserve"> ili zbog socijalnih okolnosti postoji prijetnja od energetskog siromaštva</w:t>
      </w:r>
      <w:r w:rsidRPr="000F5F58">
        <w:rPr>
          <w:sz w:val="24"/>
          <w:szCs w:val="24"/>
          <w:lang w:eastAsia="zh-CN"/>
        </w:rPr>
        <w:t xml:space="preserve"> </w:t>
      </w:r>
      <w:r>
        <w:rPr>
          <w:sz w:val="24"/>
          <w:szCs w:val="24"/>
          <w:lang w:eastAsia="zh-CN"/>
        </w:rPr>
        <w:t>kao i za osobe na koje</w:t>
      </w:r>
      <w:r w:rsidRPr="000F5F58">
        <w:rPr>
          <w:sz w:val="24"/>
          <w:szCs w:val="24"/>
          <w:lang w:eastAsia="zh-CN"/>
        </w:rPr>
        <w:t xml:space="preserve"> toplinski valovi iznimno utječu pogoršavajući </w:t>
      </w:r>
      <w:r>
        <w:rPr>
          <w:sz w:val="24"/>
          <w:szCs w:val="24"/>
          <w:lang w:eastAsia="zh-CN"/>
        </w:rPr>
        <w:t xml:space="preserve"> njihovo zdravstveno </w:t>
      </w:r>
      <w:r w:rsidRPr="000F5F58">
        <w:rPr>
          <w:sz w:val="24"/>
          <w:szCs w:val="24"/>
          <w:lang w:eastAsia="zh-CN"/>
        </w:rPr>
        <w:t xml:space="preserve">stanje </w:t>
      </w:r>
      <w:r>
        <w:rPr>
          <w:sz w:val="24"/>
          <w:szCs w:val="24"/>
          <w:lang w:eastAsia="zh-CN"/>
        </w:rPr>
        <w:t xml:space="preserve">(npr. osobe koje imaju multiplu sklerozu), </w:t>
      </w:r>
    </w:p>
    <w:p w14:paraId="0E14DC55" w14:textId="77777777" w:rsidR="00D140D9" w:rsidRDefault="00D140D9" w:rsidP="00D140D9">
      <w:pPr>
        <w:jc w:val="both"/>
        <w:rPr>
          <w:sz w:val="24"/>
          <w:szCs w:val="24"/>
          <w:lang w:eastAsia="zh-CN"/>
        </w:rPr>
      </w:pPr>
      <w:r>
        <w:rPr>
          <w:sz w:val="24"/>
          <w:szCs w:val="24"/>
          <w:lang w:eastAsia="zh-CN"/>
        </w:rPr>
        <w:t>- jačati svijest poslodavaca o potrebi prilagodbe radnih uvjeta posebno za radnike na otvorenom</w:t>
      </w:r>
    </w:p>
    <w:p w14:paraId="51555E27" w14:textId="77777777" w:rsidR="00D140D9" w:rsidRDefault="00D140D9" w:rsidP="00D140D9">
      <w:pPr>
        <w:jc w:val="both"/>
        <w:rPr>
          <w:sz w:val="24"/>
          <w:szCs w:val="24"/>
          <w:lang w:eastAsia="zh-CN"/>
        </w:rPr>
      </w:pPr>
      <w:r>
        <w:rPr>
          <w:sz w:val="24"/>
          <w:szCs w:val="24"/>
          <w:lang w:eastAsia="zh-CN"/>
        </w:rPr>
        <w:t xml:space="preserve">- jačati svijest nadležnih tijela koja odobravaju razna događanja, kao i organizatora kako tijekom toplinskih valova </w:t>
      </w:r>
      <w:r w:rsidRPr="000F5F58">
        <w:rPr>
          <w:sz w:val="24"/>
          <w:szCs w:val="24"/>
          <w:lang w:eastAsia="zh-CN"/>
        </w:rPr>
        <w:t>postoji veća mogućnost ozljeda ili smrti kod događaja na otvorenom gdje se okuplja veći broj ljudi ili događaji traju dosta dugo</w:t>
      </w:r>
      <w:r>
        <w:rPr>
          <w:sz w:val="24"/>
          <w:szCs w:val="24"/>
          <w:lang w:eastAsia="zh-CN"/>
        </w:rPr>
        <w:t>, kao i dodatnom opterećenju službi u slučaju incidenta</w:t>
      </w:r>
    </w:p>
    <w:p w14:paraId="5309DDA0" w14:textId="77777777" w:rsidR="00D140D9" w:rsidRPr="000F5F58" w:rsidRDefault="00D140D9" w:rsidP="00D140D9">
      <w:pPr>
        <w:jc w:val="both"/>
        <w:rPr>
          <w:sz w:val="24"/>
          <w:szCs w:val="24"/>
          <w:lang w:eastAsia="zh-CN"/>
        </w:rPr>
      </w:pPr>
      <w:r>
        <w:rPr>
          <w:sz w:val="24"/>
          <w:szCs w:val="24"/>
          <w:lang w:eastAsia="zh-CN"/>
        </w:rPr>
        <w:t xml:space="preserve">-  jačati svijest svih građana kako tijekom toplinskih valova  postoji značajno </w:t>
      </w:r>
      <w:r w:rsidRPr="000F5F58">
        <w:rPr>
          <w:sz w:val="24"/>
          <w:szCs w:val="24"/>
          <w:lang w:eastAsia="zh-CN"/>
        </w:rPr>
        <w:t>opterećenje žurnih službi i bitno otežava radne uvjete</w:t>
      </w:r>
    </w:p>
    <w:p w14:paraId="3C882CB3" w14:textId="77777777" w:rsidR="00D140D9" w:rsidRDefault="00D140D9" w:rsidP="00D140D9">
      <w:pPr>
        <w:jc w:val="both"/>
        <w:rPr>
          <w:sz w:val="24"/>
          <w:szCs w:val="24"/>
          <w:lang w:eastAsia="zh-CN"/>
        </w:rPr>
      </w:pPr>
      <w:r w:rsidRPr="000F5F58">
        <w:rPr>
          <w:sz w:val="24"/>
          <w:szCs w:val="24"/>
          <w:lang w:eastAsia="zh-CN"/>
        </w:rPr>
        <w:t>-</w:t>
      </w:r>
      <w:r>
        <w:rPr>
          <w:sz w:val="24"/>
          <w:szCs w:val="24"/>
          <w:lang w:eastAsia="zh-CN"/>
        </w:rPr>
        <w:t xml:space="preserve"> jačati svijest građana o razumnom trošenju vode </w:t>
      </w:r>
    </w:p>
    <w:p w14:paraId="4F27A63E" w14:textId="77777777" w:rsidR="00D140D9" w:rsidRDefault="00D140D9" w:rsidP="00D140D9">
      <w:pPr>
        <w:jc w:val="both"/>
        <w:rPr>
          <w:sz w:val="24"/>
          <w:szCs w:val="24"/>
          <w:lang w:eastAsia="zh-CN"/>
        </w:rPr>
      </w:pPr>
      <w:r>
        <w:rPr>
          <w:sz w:val="24"/>
          <w:szCs w:val="24"/>
          <w:lang w:eastAsia="zh-CN"/>
        </w:rPr>
        <w:lastRenderedPageBreak/>
        <w:t xml:space="preserve">- jačati svijest građana kako tijekom toplinskih valova </w:t>
      </w:r>
      <w:r w:rsidRPr="000F5F58">
        <w:rPr>
          <w:sz w:val="24"/>
          <w:szCs w:val="24"/>
          <w:lang w:eastAsia="zh-CN"/>
        </w:rPr>
        <w:t xml:space="preserve">jača </w:t>
      </w:r>
      <w:r>
        <w:rPr>
          <w:sz w:val="24"/>
          <w:szCs w:val="24"/>
          <w:lang w:eastAsia="zh-CN"/>
        </w:rPr>
        <w:t xml:space="preserve">socijalna </w:t>
      </w:r>
      <w:r w:rsidRPr="000F5F58">
        <w:rPr>
          <w:sz w:val="24"/>
          <w:szCs w:val="24"/>
          <w:lang w:eastAsia="zh-CN"/>
        </w:rPr>
        <w:t>izoliranost određenih dobnih skupina (npr. stariji građani i osobe na čije zdravstveno stanje utječe toplina veći dio dana provode u stanovima kroz duža vremenska razdoblja).</w:t>
      </w:r>
    </w:p>
    <w:p w14:paraId="3F2182D9" w14:textId="77777777" w:rsidR="00D140D9" w:rsidRPr="000F5F58" w:rsidRDefault="00D140D9" w:rsidP="00D140D9">
      <w:pPr>
        <w:jc w:val="both"/>
        <w:rPr>
          <w:sz w:val="24"/>
          <w:szCs w:val="24"/>
          <w:lang w:eastAsia="zh-CN"/>
        </w:rPr>
      </w:pPr>
      <w:r>
        <w:rPr>
          <w:sz w:val="24"/>
          <w:szCs w:val="24"/>
          <w:lang w:eastAsia="zh-CN"/>
        </w:rPr>
        <w:t>- jačati svijest građana da ne smiju djecu ostavljati u vozilima.</w:t>
      </w:r>
    </w:p>
    <w:p w14:paraId="03A58F02" w14:textId="77777777" w:rsidR="00D140D9" w:rsidRPr="00FB2288" w:rsidRDefault="00D140D9" w:rsidP="00D140D9">
      <w:pPr>
        <w:jc w:val="both"/>
        <w:rPr>
          <w:i/>
          <w:iCs/>
          <w:sz w:val="24"/>
          <w:szCs w:val="24"/>
          <w:lang w:eastAsia="zh-CN"/>
        </w:rPr>
      </w:pPr>
    </w:p>
    <w:p w14:paraId="209EC99A" w14:textId="2D93E2EA" w:rsidR="00D140D9" w:rsidRPr="00D140D9" w:rsidRDefault="00D140D9" w:rsidP="00D140D9">
      <w:pPr>
        <w:pStyle w:val="Razina3"/>
      </w:pPr>
      <w:bookmarkStart w:id="38" w:name="_Toc179368315"/>
      <w:r>
        <w:t>OSTALE AKTIVNOSTI</w:t>
      </w:r>
      <w:bookmarkEnd w:id="38"/>
    </w:p>
    <w:p w14:paraId="1C518436" w14:textId="77777777" w:rsidR="001C0930" w:rsidRPr="001C0930" w:rsidRDefault="001C0930" w:rsidP="001C0930"/>
    <w:p w14:paraId="6F1F34DE" w14:textId="0F26EDBA" w:rsidR="00E65FC0" w:rsidRDefault="007C37E5" w:rsidP="007C37E5">
      <w:pPr>
        <w:jc w:val="both"/>
        <w:rPr>
          <w:i/>
          <w:iCs/>
          <w:sz w:val="24"/>
          <w:szCs w:val="24"/>
          <w:lang w:eastAsia="zh-CN"/>
        </w:rPr>
      </w:pPr>
      <w:r w:rsidRPr="00D8240B">
        <w:rPr>
          <w:i/>
          <w:iCs/>
          <w:sz w:val="24"/>
          <w:szCs w:val="24"/>
          <w:lang w:eastAsia="zh-CN"/>
        </w:rPr>
        <w:t>Ostale aktivnosti</w:t>
      </w:r>
    </w:p>
    <w:p w14:paraId="7ACC53F7" w14:textId="4524F071" w:rsidR="007C37E5" w:rsidRDefault="00EA75C4" w:rsidP="007C37E5">
      <w:pPr>
        <w:jc w:val="both"/>
        <w:rPr>
          <w:sz w:val="24"/>
          <w:szCs w:val="24"/>
        </w:rPr>
      </w:pPr>
      <w:r>
        <w:rPr>
          <w:sz w:val="24"/>
          <w:szCs w:val="24"/>
          <w:lang w:eastAsia="zh-CN"/>
        </w:rPr>
        <w:t xml:space="preserve">Općina </w:t>
      </w:r>
      <w:r w:rsidR="00DB524B">
        <w:rPr>
          <w:sz w:val="24"/>
          <w:szCs w:val="24"/>
          <w:lang w:eastAsia="zh-CN"/>
        </w:rPr>
        <w:t>Velika Kopanica</w:t>
      </w:r>
      <w:r w:rsidR="007C37E5" w:rsidRPr="00630D1A">
        <w:rPr>
          <w:sz w:val="24"/>
          <w:szCs w:val="24"/>
        </w:rPr>
        <w:t xml:space="preserve"> </w:t>
      </w:r>
      <w:r w:rsidR="007C37E5">
        <w:rPr>
          <w:sz w:val="24"/>
          <w:szCs w:val="24"/>
        </w:rPr>
        <w:t>već je u svojim prethodnim planovima</w:t>
      </w:r>
      <w:r w:rsidR="007C37E5" w:rsidRPr="00630D1A">
        <w:rPr>
          <w:sz w:val="24"/>
          <w:szCs w:val="24"/>
        </w:rPr>
        <w:t xml:space="preserve"> </w:t>
      </w:r>
      <w:r w:rsidR="007C37E5">
        <w:rPr>
          <w:sz w:val="24"/>
          <w:szCs w:val="24"/>
        </w:rPr>
        <w:t xml:space="preserve">od prirodnih nepogoda </w:t>
      </w:r>
      <w:r w:rsidR="007C37E5" w:rsidRPr="00630D1A">
        <w:rPr>
          <w:sz w:val="24"/>
          <w:szCs w:val="24"/>
        </w:rPr>
        <w:t>u skladu sa svojim ovlastima i mogućnostima fokusirala</w:t>
      </w:r>
      <w:r w:rsidR="007C37E5">
        <w:rPr>
          <w:sz w:val="24"/>
          <w:szCs w:val="24"/>
        </w:rPr>
        <w:t xml:space="preserve"> se na</w:t>
      </w:r>
      <w:r w:rsidR="007C37E5" w:rsidRPr="00630D1A">
        <w:rPr>
          <w:sz w:val="24"/>
          <w:szCs w:val="24"/>
        </w:rPr>
        <w:t xml:space="preserve"> razvoj sustava odgovora </w:t>
      </w:r>
      <w:r w:rsidR="007C37E5">
        <w:rPr>
          <w:sz w:val="24"/>
          <w:szCs w:val="24"/>
        </w:rPr>
        <w:t>na područje edukacije i digitalizacije što je u skladu sa obvezama koje proizlaze iz Nacionalne razvojne strategije, Strategije o klimatskim promjena Republike Hrvatske za razdoblje do 2040. godine s pogledom na 2070. godine i Zakonom o sustavu civilne zaštite.</w:t>
      </w:r>
    </w:p>
    <w:p w14:paraId="2BE2950B" w14:textId="77777777" w:rsidR="00EA75C4" w:rsidRPr="004D5B8B" w:rsidRDefault="00EA75C4" w:rsidP="007C37E5">
      <w:pPr>
        <w:jc w:val="both"/>
        <w:rPr>
          <w:sz w:val="24"/>
          <w:szCs w:val="24"/>
        </w:rPr>
      </w:pPr>
    </w:p>
    <w:p w14:paraId="622B2106" w14:textId="77777777" w:rsidR="007C37E5" w:rsidRDefault="007C37E5" w:rsidP="007C37E5">
      <w:pPr>
        <w:pStyle w:val="Razina3"/>
        <w:numPr>
          <w:ilvl w:val="2"/>
          <w:numId w:val="31"/>
        </w:numPr>
      </w:pPr>
      <w:bookmarkStart w:id="39" w:name="_Toc114432708"/>
      <w:bookmarkStart w:id="40" w:name="_Toc179368316"/>
      <w:r>
        <w:t>Edukacija</w:t>
      </w:r>
      <w:bookmarkEnd w:id="39"/>
      <w:bookmarkEnd w:id="40"/>
    </w:p>
    <w:p w14:paraId="2B9EBC45" w14:textId="77777777" w:rsidR="007C37E5" w:rsidRPr="007E4337" w:rsidRDefault="007C37E5" w:rsidP="007C37E5">
      <w:pPr>
        <w:rPr>
          <w:sz w:val="24"/>
          <w:szCs w:val="24"/>
        </w:rPr>
      </w:pPr>
    </w:p>
    <w:p w14:paraId="03A97BC9" w14:textId="34A3D240" w:rsidR="007C37E5" w:rsidRPr="007E4337" w:rsidRDefault="009614D1" w:rsidP="007C37E5">
      <w:pPr>
        <w:jc w:val="both"/>
        <w:rPr>
          <w:sz w:val="24"/>
          <w:szCs w:val="24"/>
        </w:rPr>
      </w:pPr>
      <w:r>
        <w:rPr>
          <w:sz w:val="24"/>
          <w:szCs w:val="24"/>
        </w:rPr>
        <w:t xml:space="preserve">Strategija </w:t>
      </w:r>
      <w:r w:rsidRPr="009614D1">
        <w:rPr>
          <w:sz w:val="24"/>
          <w:szCs w:val="24"/>
        </w:rPr>
        <w:t xml:space="preserve">upravljanja rizicima od katastrofa do 2030. godine </w:t>
      </w:r>
      <w:r>
        <w:rPr>
          <w:sz w:val="24"/>
          <w:szCs w:val="24"/>
        </w:rPr>
        <w:t>poseban naglasak stavlja na jačanje svijesti građana i  edukaciju</w:t>
      </w:r>
      <w:r w:rsidR="00DD39D0">
        <w:rPr>
          <w:sz w:val="24"/>
          <w:szCs w:val="24"/>
        </w:rPr>
        <w:t>, pri tome poseban naglasak treba staviti na</w:t>
      </w:r>
      <w:r w:rsidRPr="007E4337">
        <w:rPr>
          <w:sz w:val="24"/>
          <w:szCs w:val="24"/>
        </w:rPr>
        <w:t xml:space="preserve"> ranjive skupine </w:t>
      </w:r>
      <w:r w:rsidR="00DD39D0">
        <w:rPr>
          <w:sz w:val="24"/>
          <w:szCs w:val="24"/>
        </w:rPr>
        <w:t>kao što su</w:t>
      </w:r>
      <w:r w:rsidRPr="007E4337">
        <w:rPr>
          <w:sz w:val="24"/>
          <w:szCs w:val="24"/>
        </w:rPr>
        <w:t xml:space="preserve"> djeca, osobe sa invaliditetom, ali i starije osobe. </w:t>
      </w:r>
      <w:r>
        <w:rPr>
          <w:sz w:val="24"/>
          <w:szCs w:val="24"/>
        </w:rPr>
        <w:t xml:space="preserve"> </w:t>
      </w:r>
    </w:p>
    <w:p w14:paraId="153FE20E" w14:textId="77777777" w:rsidR="00AA45E7" w:rsidRDefault="00AA45E7" w:rsidP="007C37E5">
      <w:pPr>
        <w:jc w:val="both"/>
        <w:rPr>
          <w:sz w:val="24"/>
          <w:szCs w:val="24"/>
        </w:rPr>
      </w:pPr>
    </w:p>
    <w:p w14:paraId="1A16B2AC" w14:textId="77777777" w:rsidR="007C37E5" w:rsidRPr="00F33177" w:rsidRDefault="007C37E5" w:rsidP="007C37E5">
      <w:pPr>
        <w:pStyle w:val="Razina4"/>
        <w:numPr>
          <w:ilvl w:val="3"/>
          <w:numId w:val="31"/>
        </w:numPr>
        <w:rPr>
          <w:i/>
          <w:iCs/>
          <w:lang w:val="hr-HR"/>
        </w:rPr>
      </w:pPr>
      <w:r w:rsidRPr="00F33177">
        <w:rPr>
          <w:i/>
          <w:iCs/>
        </w:rPr>
        <w:t xml:space="preserve">Informativno- edukativne aktivnosti djece o </w:t>
      </w:r>
      <w:r w:rsidRPr="00F33177">
        <w:rPr>
          <w:i/>
          <w:iCs/>
          <w:lang w:val="hr-HR"/>
        </w:rPr>
        <w:t>utjecaju</w:t>
      </w:r>
      <w:r w:rsidRPr="00F33177">
        <w:rPr>
          <w:i/>
          <w:iCs/>
        </w:rPr>
        <w:t xml:space="preserve"> </w:t>
      </w:r>
      <w:r w:rsidRPr="00F33177">
        <w:rPr>
          <w:i/>
          <w:iCs/>
          <w:lang w:val="hr-HR"/>
        </w:rPr>
        <w:t>klimatskih promjena i postupanju u slučaju prirodnih nepogoda</w:t>
      </w:r>
    </w:p>
    <w:p w14:paraId="73D13916" w14:textId="77777777" w:rsidR="007C37E5" w:rsidRDefault="007C37E5" w:rsidP="007C37E5"/>
    <w:p w14:paraId="498418E3" w14:textId="3A89DFC5" w:rsidR="009614D1" w:rsidRDefault="007C37E5" w:rsidP="007C37E5">
      <w:pPr>
        <w:jc w:val="both"/>
        <w:rPr>
          <w:sz w:val="24"/>
          <w:szCs w:val="24"/>
        </w:rPr>
      </w:pPr>
      <w:r>
        <w:rPr>
          <w:sz w:val="24"/>
          <w:szCs w:val="24"/>
        </w:rPr>
        <w:t>Trenutno ne postoji sustavno obrazovanje o klimatskim promjenama, a radi se o generacijama koje će izravno biti pogođene promjenama koje će uključivati povećanje ekstremnih vremenskih prilika kao što su poplave, suš</w:t>
      </w:r>
      <w:r w:rsidR="0046141E">
        <w:rPr>
          <w:sz w:val="24"/>
          <w:szCs w:val="24"/>
        </w:rPr>
        <w:t>e, olujna nevremena,</w:t>
      </w:r>
      <w:r>
        <w:rPr>
          <w:sz w:val="24"/>
          <w:szCs w:val="24"/>
        </w:rPr>
        <w:t xml:space="preserve"> pa nadalje. Također ne postoji sustavno obrazovanje o ponašanju u slučaju prirodnih nepogoda, pogotovo u potresima.</w:t>
      </w:r>
    </w:p>
    <w:p w14:paraId="4B2D7896" w14:textId="02B573EA" w:rsidR="007C37E5" w:rsidRDefault="007C37E5" w:rsidP="007C37E5">
      <w:pPr>
        <w:jc w:val="both"/>
        <w:rPr>
          <w:sz w:val="24"/>
          <w:szCs w:val="24"/>
        </w:rPr>
      </w:pPr>
      <w:r>
        <w:rPr>
          <w:sz w:val="24"/>
          <w:szCs w:val="24"/>
        </w:rPr>
        <w:t xml:space="preserve">Iz navedenih razloga i u okviru svojih mogućnosti i ovlasti, </w:t>
      </w:r>
      <w:r w:rsidR="0046141E">
        <w:rPr>
          <w:sz w:val="24"/>
          <w:szCs w:val="24"/>
        </w:rPr>
        <w:t xml:space="preserve">Općina </w:t>
      </w:r>
      <w:r w:rsidR="00DB524B">
        <w:rPr>
          <w:sz w:val="24"/>
          <w:szCs w:val="24"/>
        </w:rPr>
        <w:t>Velika Kopanica</w:t>
      </w:r>
      <w:r>
        <w:rPr>
          <w:sz w:val="24"/>
          <w:szCs w:val="24"/>
        </w:rPr>
        <w:t xml:space="preserve"> će provoditi i poticati provođenje aktivnosti navedenih u tablici.</w:t>
      </w:r>
    </w:p>
    <w:p w14:paraId="24FF26E8" w14:textId="77777777" w:rsidR="001B15DF" w:rsidRDefault="001B15DF" w:rsidP="007C37E5">
      <w:pPr>
        <w:jc w:val="both"/>
        <w:rPr>
          <w:sz w:val="24"/>
          <w:szCs w:val="24"/>
        </w:rPr>
      </w:pPr>
    </w:p>
    <w:p w14:paraId="2D75C870" w14:textId="77777777" w:rsidR="00D140D9" w:rsidRDefault="00D140D9" w:rsidP="007C37E5">
      <w:pPr>
        <w:jc w:val="both"/>
        <w:rPr>
          <w:sz w:val="24"/>
          <w:szCs w:val="24"/>
        </w:rPr>
      </w:pPr>
    </w:p>
    <w:p w14:paraId="6BEBA595" w14:textId="77777777" w:rsidR="00156685" w:rsidRDefault="00156685" w:rsidP="007C37E5">
      <w:pPr>
        <w:jc w:val="both"/>
        <w:rPr>
          <w:sz w:val="24"/>
          <w:szCs w:val="24"/>
        </w:rPr>
      </w:pPr>
    </w:p>
    <w:p w14:paraId="01D886B0" w14:textId="77777777" w:rsidR="00156685" w:rsidRDefault="00156685" w:rsidP="007C37E5">
      <w:pPr>
        <w:jc w:val="both"/>
        <w:rPr>
          <w:sz w:val="24"/>
          <w:szCs w:val="24"/>
        </w:rPr>
      </w:pPr>
    </w:p>
    <w:p w14:paraId="0AD3CAEC" w14:textId="77777777" w:rsidR="00156685" w:rsidRDefault="00156685" w:rsidP="007C37E5">
      <w:pPr>
        <w:jc w:val="both"/>
        <w:rPr>
          <w:sz w:val="24"/>
          <w:szCs w:val="24"/>
        </w:rPr>
      </w:pPr>
    </w:p>
    <w:p w14:paraId="3048F29E" w14:textId="77777777" w:rsidR="00156685" w:rsidRDefault="00156685" w:rsidP="007C37E5">
      <w:pPr>
        <w:jc w:val="both"/>
        <w:rPr>
          <w:sz w:val="24"/>
          <w:szCs w:val="24"/>
        </w:rPr>
      </w:pPr>
    </w:p>
    <w:p w14:paraId="2A77E298" w14:textId="2CC4CB43" w:rsidR="007C37E5" w:rsidRPr="00FE3BF3" w:rsidRDefault="007C37E5" w:rsidP="007C37E5">
      <w:pPr>
        <w:pStyle w:val="Opisslike"/>
      </w:pPr>
      <w:r>
        <w:lastRenderedPageBreak/>
        <w:t xml:space="preserve">Tablica </w:t>
      </w:r>
      <w:fldSimple w:instr=" SEQ Tablica \* ARABIC ">
        <w:r w:rsidR="0008580A">
          <w:rPr>
            <w:noProof/>
          </w:rPr>
          <w:t>5</w:t>
        </w:r>
      </w:fldSimple>
      <w:r>
        <w:t xml:space="preserve">: </w:t>
      </w:r>
      <w:r w:rsidRPr="00FE3BF3">
        <w:t xml:space="preserve">Informativno-edukativne aktivnosti </w:t>
      </w:r>
      <w:r>
        <w:t>za djecu</w:t>
      </w:r>
    </w:p>
    <w:tbl>
      <w:tblPr>
        <w:tblStyle w:val="Reetkatablice"/>
        <w:tblW w:w="9072" w:type="dxa"/>
        <w:tblInd w:w="-5" w:type="dxa"/>
        <w:tblLook w:val="04A0" w:firstRow="1" w:lastRow="0" w:firstColumn="1" w:lastColumn="0" w:noHBand="0" w:noVBand="1"/>
      </w:tblPr>
      <w:tblGrid>
        <w:gridCol w:w="2935"/>
        <w:gridCol w:w="6137"/>
      </w:tblGrid>
      <w:tr w:rsidR="007C37E5" w14:paraId="747586E6" w14:textId="77777777" w:rsidTr="003B4407">
        <w:tc>
          <w:tcPr>
            <w:tcW w:w="2935" w:type="dxa"/>
            <w:shd w:val="clear" w:color="auto" w:fill="FFF2CC" w:themeFill="accent4" w:themeFillTint="33"/>
          </w:tcPr>
          <w:p w14:paraId="543C9B5D" w14:textId="77777777" w:rsidR="007C37E5" w:rsidRDefault="007C37E5" w:rsidP="00651DBA">
            <w:pPr>
              <w:jc w:val="center"/>
              <w:rPr>
                <w:sz w:val="24"/>
                <w:szCs w:val="24"/>
              </w:rPr>
            </w:pPr>
            <w:bookmarkStart w:id="41" w:name="_Hlk84239473"/>
            <w:r>
              <w:rPr>
                <w:sz w:val="24"/>
                <w:szCs w:val="24"/>
              </w:rPr>
              <w:t>AKTIVNOST</w:t>
            </w:r>
            <w:r>
              <w:rPr>
                <w:rStyle w:val="Referencafusnote"/>
                <w:sz w:val="24"/>
                <w:szCs w:val="24"/>
              </w:rPr>
              <w:footnoteReference w:id="7"/>
            </w:r>
          </w:p>
        </w:tc>
        <w:tc>
          <w:tcPr>
            <w:tcW w:w="6137" w:type="dxa"/>
            <w:shd w:val="clear" w:color="auto" w:fill="FFF2CC" w:themeFill="accent4" w:themeFillTint="33"/>
          </w:tcPr>
          <w:p w14:paraId="342116D4" w14:textId="77777777" w:rsidR="007C37E5" w:rsidRDefault="007C37E5" w:rsidP="00651DBA">
            <w:pPr>
              <w:jc w:val="center"/>
              <w:rPr>
                <w:sz w:val="24"/>
                <w:szCs w:val="24"/>
              </w:rPr>
            </w:pPr>
            <w:r>
              <w:rPr>
                <w:sz w:val="24"/>
                <w:szCs w:val="24"/>
              </w:rPr>
              <w:t>SVRHA</w:t>
            </w:r>
          </w:p>
        </w:tc>
      </w:tr>
      <w:tr w:rsidR="007C37E5" w14:paraId="45307856" w14:textId="77777777" w:rsidTr="003B4407">
        <w:tc>
          <w:tcPr>
            <w:tcW w:w="2935" w:type="dxa"/>
          </w:tcPr>
          <w:p w14:paraId="5BC5151F" w14:textId="70936332" w:rsidR="007C37E5" w:rsidRDefault="007C37E5" w:rsidP="00DD39D0">
            <w:pPr>
              <w:jc w:val="both"/>
              <w:rPr>
                <w:sz w:val="24"/>
                <w:szCs w:val="24"/>
              </w:rPr>
            </w:pPr>
            <w:bookmarkStart w:id="42" w:name="_Hlk118363029"/>
            <w:r>
              <w:rPr>
                <w:sz w:val="24"/>
                <w:szCs w:val="24"/>
              </w:rPr>
              <w:t>Informativno-edukativne aktivnosti za djecu u slučaju požara, potresa</w:t>
            </w:r>
            <w:r w:rsidR="0046141E">
              <w:rPr>
                <w:sz w:val="24"/>
                <w:szCs w:val="24"/>
              </w:rPr>
              <w:t>,</w:t>
            </w:r>
            <w:r>
              <w:rPr>
                <w:sz w:val="24"/>
                <w:szCs w:val="24"/>
              </w:rPr>
              <w:t xml:space="preserve"> poplava</w:t>
            </w:r>
            <w:r w:rsidR="0046141E">
              <w:rPr>
                <w:sz w:val="24"/>
                <w:szCs w:val="24"/>
              </w:rPr>
              <w:t xml:space="preserve"> i ostalih prirodnih nepogoda</w:t>
            </w:r>
            <w:r>
              <w:rPr>
                <w:sz w:val="24"/>
                <w:szCs w:val="24"/>
              </w:rPr>
              <w:t>.</w:t>
            </w:r>
            <w:bookmarkEnd w:id="42"/>
          </w:p>
        </w:tc>
        <w:tc>
          <w:tcPr>
            <w:tcW w:w="6137" w:type="dxa"/>
          </w:tcPr>
          <w:p w14:paraId="32C831EF" w14:textId="48180D01" w:rsidR="007C37E5" w:rsidRDefault="007C37E5" w:rsidP="00651DBA">
            <w:pPr>
              <w:jc w:val="both"/>
              <w:rPr>
                <w:sz w:val="24"/>
                <w:szCs w:val="24"/>
              </w:rPr>
            </w:pPr>
            <w:r>
              <w:rPr>
                <w:sz w:val="24"/>
                <w:szCs w:val="24"/>
              </w:rPr>
              <w:t xml:space="preserve">Svrha je učiti djecu kako se pravilno ponašati ne samo unutar odgojne institucije, već i u svakodnevnom životu u slučaju potresa, ali i prirodnih nepogoda </w:t>
            </w:r>
            <w:r w:rsidRPr="00424536">
              <w:rPr>
                <w:sz w:val="24"/>
                <w:szCs w:val="24"/>
              </w:rPr>
              <w:t>čiji intenzitet će se pojačavati zahvaljujući klimatskim promjenama (npr. poplave</w:t>
            </w:r>
            <w:r w:rsidR="0046141E">
              <w:rPr>
                <w:sz w:val="24"/>
                <w:szCs w:val="24"/>
              </w:rPr>
              <w:t>,</w:t>
            </w:r>
            <w:r w:rsidRPr="00424536">
              <w:rPr>
                <w:sz w:val="24"/>
                <w:szCs w:val="24"/>
              </w:rPr>
              <w:t xml:space="preserve"> požari</w:t>
            </w:r>
            <w:r w:rsidR="0046141E">
              <w:rPr>
                <w:sz w:val="24"/>
                <w:szCs w:val="24"/>
              </w:rPr>
              <w:t>, olujno nevrijeme</w:t>
            </w:r>
            <w:r w:rsidRPr="00424536">
              <w:rPr>
                <w:sz w:val="24"/>
                <w:szCs w:val="24"/>
              </w:rPr>
              <w:t xml:space="preserve">). </w:t>
            </w:r>
            <w:r>
              <w:rPr>
                <w:sz w:val="24"/>
                <w:szCs w:val="24"/>
              </w:rPr>
              <w:t>Usvajanjem znanja ima za svrhu i smanjenje mogućnosti ozljede djece.</w:t>
            </w:r>
          </w:p>
        </w:tc>
      </w:tr>
      <w:bookmarkEnd w:id="41"/>
    </w:tbl>
    <w:p w14:paraId="6AC623EC" w14:textId="396D895F" w:rsidR="0046141E" w:rsidRDefault="0046141E" w:rsidP="0046141E">
      <w:pPr>
        <w:pStyle w:val="Razina4"/>
        <w:numPr>
          <w:ilvl w:val="0"/>
          <w:numId w:val="0"/>
        </w:numPr>
        <w:rPr>
          <w:i/>
          <w:iCs/>
        </w:rPr>
      </w:pPr>
    </w:p>
    <w:p w14:paraId="409FD020" w14:textId="77777777" w:rsidR="009614D1" w:rsidRPr="009B7C59" w:rsidRDefault="009614D1" w:rsidP="009B7C59">
      <w:pPr>
        <w:rPr>
          <w:lang w:val="en-US" w:eastAsia="hr-HR"/>
        </w:rPr>
      </w:pPr>
    </w:p>
    <w:p w14:paraId="6F856543" w14:textId="0A61F379" w:rsidR="007C37E5" w:rsidRPr="00C86D5D" w:rsidRDefault="007C37E5" w:rsidP="0046141E">
      <w:pPr>
        <w:pStyle w:val="Razina4"/>
        <w:rPr>
          <w:i/>
          <w:iCs/>
        </w:rPr>
      </w:pPr>
      <w:r w:rsidRPr="00C86D5D">
        <w:rPr>
          <w:i/>
          <w:iCs/>
        </w:rPr>
        <w:t xml:space="preserve"> Informativno-edukativne aktivnosti odraslog stanovništva o utjecaju klimatskih promjena i postupanju u slučaju prirodnih nepogode</w:t>
      </w:r>
    </w:p>
    <w:p w14:paraId="6B8ABC5D" w14:textId="77777777" w:rsidR="007C37E5" w:rsidRDefault="007C37E5" w:rsidP="007C37E5"/>
    <w:p w14:paraId="12F8B8A1" w14:textId="75772B26" w:rsidR="007C37E5" w:rsidRDefault="0046141E" w:rsidP="007C37E5">
      <w:pPr>
        <w:jc w:val="both"/>
        <w:rPr>
          <w:sz w:val="24"/>
          <w:szCs w:val="24"/>
        </w:rPr>
      </w:pPr>
      <w:r>
        <w:rPr>
          <w:sz w:val="24"/>
          <w:szCs w:val="24"/>
        </w:rPr>
        <w:t xml:space="preserve">Općina </w:t>
      </w:r>
      <w:r w:rsidR="00DB524B">
        <w:rPr>
          <w:sz w:val="24"/>
          <w:szCs w:val="24"/>
        </w:rPr>
        <w:t>Velika Kopanica</w:t>
      </w:r>
      <w:r w:rsidR="00054587">
        <w:rPr>
          <w:sz w:val="24"/>
          <w:szCs w:val="24"/>
        </w:rPr>
        <w:t xml:space="preserve"> </w:t>
      </w:r>
      <w:r w:rsidR="007C37E5">
        <w:rPr>
          <w:sz w:val="24"/>
          <w:szCs w:val="24"/>
        </w:rPr>
        <w:t>će u okviru svojih mogućnosti i ovlasti provoditi i poticati na</w:t>
      </w:r>
      <w:r w:rsidR="007C37E5" w:rsidRPr="00460E49">
        <w:rPr>
          <w:sz w:val="24"/>
          <w:szCs w:val="24"/>
        </w:rPr>
        <w:t xml:space="preserve"> podizanje svijesti javnosti o utjecaju </w:t>
      </w:r>
      <w:r w:rsidR="007C37E5">
        <w:rPr>
          <w:sz w:val="24"/>
          <w:szCs w:val="24"/>
        </w:rPr>
        <w:t xml:space="preserve">i rizicima </w:t>
      </w:r>
      <w:r w:rsidR="007C37E5" w:rsidRPr="00460E49">
        <w:rPr>
          <w:sz w:val="24"/>
          <w:szCs w:val="24"/>
        </w:rPr>
        <w:t>klimatskih promjena i prilagodbe istima</w:t>
      </w:r>
      <w:r w:rsidR="00A215A4">
        <w:rPr>
          <w:rStyle w:val="Referencafusnote"/>
          <w:sz w:val="24"/>
          <w:szCs w:val="24"/>
          <w:vertAlign w:val="baseline"/>
        </w:rPr>
        <w:t>,</w:t>
      </w:r>
      <w:r w:rsidR="007C37E5" w:rsidRPr="00460E49">
        <w:rPr>
          <w:sz w:val="24"/>
          <w:szCs w:val="24"/>
        </w:rPr>
        <w:t xml:space="preserve"> te o osobnom ponašanju u slučaju prirodnih nepogoda.</w:t>
      </w:r>
      <w:r w:rsidR="007C37E5">
        <w:rPr>
          <w:sz w:val="24"/>
          <w:szCs w:val="24"/>
        </w:rPr>
        <w:t xml:space="preserve"> </w:t>
      </w:r>
    </w:p>
    <w:p w14:paraId="6ACFA332" w14:textId="2DE6A537" w:rsidR="007C37E5" w:rsidRPr="00460E49" w:rsidRDefault="007C37E5" w:rsidP="007C37E5">
      <w:pPr>
        <w:pStyle w:val="Opisslike"/>
        <w:rPr>
          <w:sz w:val="24"/>
          <w:szCs w:val="24"/>
        </w:rPr>
      </w:pPr>
      <w:r>
        <w:t xml:space="preserve">Tablica </w:t>
      </w:r>
      <w:fldSimple w:instr=" SEQ Tablica \* ARABIC ">
        <w:r w:rsidR="0008580A">
          <w:rPr>
            <w:noProof/>
          </w:rPr>
          <w:t>6</w:t>
        </w:r>
      </w:fldSimple>
      <w:r>
        <w:t>:Informativno-edukativne aktivnosti za odraslo stanovništvo</w:t>
      </w:r>
    </w:p>
    <w:tbl>
      <w:tblPr>
        <w:tblStyle w:val="Reetkatablice"/>
        <w:tblW w:w="9498" w:type="dxa"/>
        <w:tblInd w:w="-147" w:type="dxa"/>
        <w:tblLook w:val="04A0" w:firstRow="1" w:lastRow="0" w:firstColumn="1" w:lastColumn="0" w:noHBand="0" w:noVBand="1"/>
      </w:tblPr>
      <w:tblGrid>
        <w:gridCol w:w="2552"/>
        <w:gridCol w:w="6946"/>
      </w:tblGrid>
      <w:tr w:rsidR="007C37E5" w:rsidRPr="007F662B" w14:paraId="794BC791" w14:textId="77777777" w:rsidTr="00DD39D0">
        <w:tc>
          <w:tcPr>
            <w:tcW w:w="2552" w:type="dxa"/>
            <w:shd w:val="clear" w:color="auto" w:fill="FFF2CC" w:themeFill="accent4" w:themeFillTint="33"/>
          </w:tcPr>
          <w:p w14:paraId="3AB4A389" w14:textId="77777777" w:rsidR="007C37E5" w:rsidRDefault="007C37E5" w:rsidP="00651DBA">
            <w:pPr>
              <w:jc w:val="center"/>
              <w:rPr>
                <w:sz w:val="24"/>
                <w:szCs w:val="24"/>
              </w:rPr>
            </w:pPr>
            <w:bookmarkStart w:id="43" w:name="_Hlk84503608"/>
            <w:r>
              <w:rPr>
                <w:sz w:val="24"/>
                <w:szCs w:val="24"/>
              </w:rPr>
              <w:t>AKTIVNOST</w:t>
            </w:r>
          </w:p>
        </w:tc>
        <w:tc>
          <w:tcPr>
            <w:tcW w:w="6946" w:type="dxa"/>
            <w:shd w:val="clear" w:color="auto" w:fill="FFF2CC" w:themeFill="accent4" w:themeFillTint="33"/>
          </w:tcPr>
          <w:p w14:paraId="3EF287AD" w14:textId="77777777" w:rsidR="007C37E5" w:rsidRDefault="007C37E5" w:rsidP="00651DBA">
            <w:pPr>
              <w:jc w:val="center"/>
              <w:rPr>
                <w:sz w:val="24"/>
                <w:szCs w:val="24"/>
              </w:rPr>
            </w:pPr>
            <w:r>
              <w:rPr>
                <w:sz w:val="24"/>
                <w:szCs w:val="24"/>
              </w:rPr>
              <w:t>SVRHA</w:t>
            </w:r>
          </w:p>
        </w:tc>
      </w:tr>
      <w:tr w:rsidR="007C37E5" w14:paraId="4FCFC6AA" w14:textId="77777777" w:rsidTr="00DD39D0">
        <w:tc>
          <w:tcPr>
            <w:tcW w:w="2552" w:type="dxa"/>
          </w:tcPr>
          <w:p w14:paraId="6B341011" w14:textId="77777777" w:rsidR="007C37E5" w:rsidRDefault="007C37E5" w:rsidP="00DD39D0">
            <w:pPr>
              <w:jc w:val="both"/>
              <w:rPr>
                <w:sz w:val="24"/>
                <w:szCs w:val="24"/>
              </w:rPr>
            </w:pPr>
            <w:bookmarkStart w:id="44" w:name="_Hlk118363042"/>
            <w:r>
              <w:rPr>
                <w:sz w:val="24"/>
                <w:szCs w:val="24"/>
              </w:rPr>
              <w:t>Provođenje edukativnih aktivnosti o ponašanju u slučaju prirodnih nepogoda, pogotovo onih koji su posljedica klimatskih promjena.</w:t>
            </w:r>
          </w:p>
        </w:tc>
        <w:tc>
          <w:tcPr>
            <w:tcW w:w="6946" w:type="dxa"/>
          </w:tcPr>
          <w:p w14:paraId="474E689C" w14:textId="77777777" w:rsidR="007C37E5" w:rsidRDefault="007C37E5" w:rsidP="00651DBA">
            <w:pPr>
              <w:jc w:val="both"/>
              <w:rPr>
                <w:sz w:val="24"/>
                <w:szCs w:val="24"/>
              </w:rPr>
            </w:pPr>
          </w:p>
          <w:p w14:paraId="26100656" w14:textId="77777777" w:rsidR="007C37E5" w:rsidRDefault="007C37E5" w:rsidP="00651DBA">
            <w:pPr>
              <w:jc w:val="both"/>
              <w:rPr>
                <w:sz w:val="24"/>
                <w:szCs w:val="24"/>
              </w:rPr>
            </w:pPr>
            <w:r>
              <w:rPr>
                <w:sz w:val="24"/>
                <w:szCs w:val="24"/>
              </w:rPr>
              <w:t>Edukativne aktivnosti imaju za</w:t>
            </w:r>
            <w:r w:rsidRPr="00460E49">
              <w:rPr>
                <w:sz w:val="24"/>
                <w:szCs w:val="24"/>
              </w:rPr>
              <w:t xml:space="preserve"> cilj smanjenja </w:t>
            </w:r>
            <w:r>
              <w:rPr>
                <w:sz w:val="24"/>
                <w:szCs w:val="24"/>
              </w:rPr>
              <w:t xml:space="preserve">rizika od </w:t>
            </w:r>
            <w:r w:rsidRPr="00460E49">
              <w:rPr>
                <w:sz w:val="24"/>
                <w:szCs w:val="24"/>
              </w:rPr>
              <w:t>stradavanja stanovništva</w:t>
            </w:r>
            <w:bookmarkStart w:id="45" w:name="_Hlk84424283"/>
            <w:r w:rsidRPr="00460E49">
              <w:rPr>
                <w:sz w:val="24"/>
                <w:szCs w:val="24"/>
              </w:rPr>
              <w:t>, omogućavanja lakšeg funkcioniranja žurnih službi, djelatnika JLP(R)S i operativnih snaga civilne službe</w:t>
            </w:r>
            <w:bookmarkEnd w:id="45"/>
            <w:r>
              <w:rPr>
                <w:sz w:val="24"/>
                <w:szCs w:val="24"/>
              </w:rPr>
              <w:t>.</w:t>
            </w:r>
          </w:p>
        </w:tc>
      </w:tr>
      <w:tr w:rsidR="007C37E5" w14:paraId="0134D014" w14:textId="77777777" w:rsidTr="00DD39D0">
        <w:tc>
          <w:tcPr>
            <w:tcW w:w="2552" w:type="dxa"/>
          </w:tcPr>
          <w:p w14:paraId="71055527" w14:textId="7A510B5C" w:rsidR="007C37E5" w:rsidRDefault="007C37E5" w:rsidP="00DD39D0">
            <w:pPr>
              <w:jc w:val="both"/>
              <w:rPr>
                <w:sz w:val="24"/>
                <w:szCs w:val="24"/>
              </w:rPr>
            </w:pPr>
            <w:r>
              <w:rPr>
                <w:sz w:val="24"/>
                <w:szCs w:val="24"/>
              </w:rPr>
              <w:t>Informativne aktivnosti vezano za osiguranje štete od prirodnih nepogoda</w:t>
            </w:r>
          </w:p>
        </w:tc>
        <w:tc>
          <w:tcPr>
            <w:tcW w:w="6946" w:type="dxa"/>
          </w:tcPr>
          <w:p w14:paraId="4072B075" w14:textId="009FC4B1" w:rsidR="007C37E5" w:rsidRDefault="007C37E5" w:rsidP="00651DBA">
            <w:pPr>
              <w:jc w:val="both"/>
              <w:rPr>
                <w:sz w:val="24"/>
                <w:szCs w:val="24"/>
              </w:rPr>
            </w:pPr>
            <w:r>
              <w:rPr>
                <w:sz w:val="24"/>
                <w:szCs w:val="24"/>
              </w:rPr>
              <w:t>Klimatske promjene uzrokuju povećanje prirodnih nepogoda koji utječu na visinu i učestalost šteta. Poticanjem osiguranja imovine smanjuje se iznosi pomoći i omogućava osiguranja sredstava za druge potrebe.</w:t>
            </w:r>
          </w:p>
          <w:p w14:paraId="0AE848AE" w14:textId="77777777" w:rsidR="007C37E5" w:rsidRDefault="007C37E5" w:rsidP="00651DBA">
            <w:pPr>
              <w:jc w:val="both"/>
              <w:rPr>
                <w:sz w:val="24"/>
                <w:szCs w:val="24"/>
              </w:rPr>
            </w:pPr>
          </w:p>
          <w:p w14:paraId="0C38FC54" w14:textId="77777777" w:rsidR="007C37E5" w:rsidRDefault="007C37E5" w:rsidP="00651DBA">
            <w:pPr>
              <w:jc w:val="both"/>
              <w:rPr>
                <w:sz w:val="24"/>
                <w:szCs w:val="24"/>
              </w:rPr>
            </w:pPr>
          </w:p>
        </w:tc>
      </w:tr>
      <w:bookmarkEnd w:id="43"/>
      <w:bookmarkEnd w:id="44"/>
    </w:tbl>
    <w:p w14:paraId="65E792F0" w14:textId="2D37EFA7" w:rsidR="00C86D5D" w:rsidRDefault="00C86D5D" w:rsidP="007C37E5">
      <w:pPr>
        <w:pStyle w:val="Odlomakpopisa"/>
        <w:jc w:val="both"/>
        <w:rPr>
          <w:sz w:val="24"/>
          <w:szCs w:val="24"/>
        </w:rPr>
      </w:pPr>
    </w:p>
    <w:p w14:paraId="55F1A2B9" w14:textId="77777777" w:rsidR="00DD39D0" w:rsidRDefault="00DD39D0" w:rsidP="007C37E5">
      <w:pPr>
        <w:pStyle w:val="Odlomakpopisa"/>
        <w:jc w:val="both"/>
        <w:rPr>
          <w:sz w:val="24"/>
          <w:szCs w:val="24"/>
        </w:rPr>
      </w:pPr>
    </w:p>
    <w:p w14:paraId="48707053" w14:textId="77777777" w:rsidR="00C86D5D" w:rsidRPr="00BB4AE2" w:rsidRDefault="00C86D5D" w:rsidP="00C86D5D">
      <w:pPr>
        <w:pStyle w:val="Razina3"/>
      </w:pPr>
      <w:bookmarkStart w:id="46" w:name="_Toc114432709"/>
      <w:bookmarkStart w:id="47" w:name="_Toc179368317"/>
      <w:r w:rsidRPr="00BB4AE2">
        <w:t>Podrška osobama s invaliditetom tijekom opasnosti, kriznih situacija i katastrofa</w:t>
      </w:r>
      <w:bookmarkEnd w:id="46"/>
      <w:bookmarkEnd w:id="47"/>
    </w:p>
    <w:p w14:paraId="27FA4D33" w14:textId="77777777" w:rsidR="00C86D5D" w:rsidRDefault="00C86D5D" w:rsidP="007C37E5">
      <w:pPr>
        <w:pStyle w:val="Odlomakpopisa"/>
        <w:jc w:val="both"/>
        <w:rPr>
          <w:sz w:val="24"/>
          <w:szCs w:val="24"/>
        </w:rPr>
      </w:pPr>
    </w:p>
    <w:p w14:paraId="4A04F0DF" w14:textId="77777777" w:rsidR="007C37E5" w:rsidRDefault="007C37E5" w:rsidP="007C37E5">
      <w:pPr>
        <w:pStyle w:val="Odlomakpopisa"/>
        <w:ind w:left="0"/>
        <w:jc w:val="both"/>
        <w:rPr>
          <w:sz w:val="24"/>
          <w:szCs w:val="24"/>
        </w:rPr>
      </w:pPr>
      <w:r>
        <w:rPr>
          <w:sz w:val="24"/>
          <w:szCs w:val="24"/>
        </w:rPr>
        <w:t xml:space="preserve">Nacionalnom razvojnom strategijom Republike Hrvatske do 2030. godine poseban naglasak stavljen je na primjenu Konvencije o pravima osoba sa invaliditetom. Konvencijom je određeno kako </w:t>
      </w:r>
      <w:r w:rsidRPr="00771F52">
        <w:rPr>
          <w:sz w:val="24"/>
          <w:szCs w:val="24"/>
        </w:rPr>
        <w:t>Držav</w:t>
      </w:r>
      <w:r>
        <w:rPr>
          <w:sz w:val="24"/>
          <w:szCs w:val="24"/>
        </w:rPr>
        <w:t xml:space="preserve">a potpisnica konvencije </w:t>
      </w:r>
      <w:r w:rsidRPr="00771F52">
        <w:rPr>
          <w:sz w:val="24"/>
          <w:szCs w:val="24"/>
        </w:rPr>
        <w:t>u skladu sa svojim obvezama proisteklim iz međunarodnog prava, uključujući međunarodno humanitarno pravo i međunarodno pravo koje obuhvaća ljudska prava</w:t>
      </w:r>
      <w:r>
        <w:rPr>
          <w:sz w:val="24"/>
          <w:szCs w:val="24"/>
        </w:rPr>
        <w:t xml:space="preserve"> poduzet će </w:t>
      </w:r>
      <w:r w:rsidRPr="00771F52">
        <w:rPr>
          <w:sz w:val="24"/>
          <w:szCs w:val="24"/>
        </w:rPr>
        <w:t>sve potrebne mjere za osiguranje zaštite i sigurnosti osoba s invaliditetom u rizičnim situacijama, uključujući situacije oružanog sukoba, humanitarnih kriza i prirodne katastrofe.</w:t>
      </w:r>
    </w:p>
    <w:p w14:paraId="3A9977C6" w14:textId="77777777" w:rsidR="007C37E5" w:rsidRDefault="007C37E5" w:rsidP="007C37E5">
      <w:pPr>
        <w:pStyle w:val="Odlomakpopisa"/>
        <w:ind w:left="0"/>
        <w:jc w:val="both"/>
        <w:rPr>
          <w:sz w:val="24"/>
          <w:szCs w:val="24"/>
        </w:rPr>
      </w:pPr>
    </w:p>
    <w:p w14:paraId="2C94BBD3" w14:textId="421D226C" w:rsidR="007C37E5" w:rsidRDefault="007C37E5" w:rsidP="007C37E5">
      <w:pPr>
        <w:pStyle w:val="Odlomakpopisa"/>
        <w:ind w:left="0"/>
        <w:jc w:val="both"/>
        <w:rPr>
          <w:sz w:val="24"/>
          <w:szCs w:val="24"/>
        </w:rPr>
      </w:pPr>
      <w:r>
        <w:rPr>
          <w:sz w:val="24"/>
          <w:szCs w:val="24"/>
        </w:rPr>
        <w:lastRenderedPageBreak/>
        <w:t>Ured pravobraniteljice za osobe sa invaliditetom je nakon razornog potresa skrenuo pažnju kako se treba posebno obratiti pažnja na osobe sa invaliditetom. Ured je nadležnim tijelima dostavio Vodič za podršku osobama s invaliditetom tijekom opasnosti, kriznih situacija i katastrofa  izdan od strane Zajednice saveza osoba sa invaliditetom Hrvatske.</w:t>
      </w:r>
    </w:p>
    <w:p w14:paraId="72BE640B" w14:textId="0D10FFE5" w:rsidR="00B84D2F" w:rsidRDefault="00B84D2F" w:rsidP="007C37E5">
      <w:pPr>
        <w:pStyle w:val="Odlomakpopisa"/>
        <w:ind w:left="0"/>
        <w:jc w:val="both"/>
        <w:rPr>
          <w:sz w:val="24"/>
          <w:szCs w:val="24"/>
        </w:rPr>
      </w:pPr>
    </w:p>
    <w:p w14:paraId="6035BE72" w14:textId="15C5DE77" w:rsidR="00B84D2F" w:rsidRDefault="00B84D2F" w:rsidP="007C37E5">
      <w:pPr>
        <w:pStyle w:val="Odlomakpopisa"/>
        <w:ind w:left="0"/>
        <w:jc w:val="both"/>
        <w:rPr>
          <w:sz w:val="24"/>
          <w:szCs w:val="24"/>
        </w:rPr>
      </w:pPr>
      <w:r>
        <w:rPr>
          <w:sz w:val="24"/>
          <w:szCs w:val="24"/>
        </w:rPr>
        <w:t>U skladu sa navedenim smjernicama, po dobivanju podataka od nadležnih tijela, Općina će ugraditi u svoje planove djelovanja CZ-a, pojedinačne planove za osobe s invaliditetom koji imaju prijavljeno prebivalište/boravište na području JLS za slučaje velikih nesreća što uključuje i prirodne nepogode.</w:t>
      </w:r>
    </w:p>
    <w:p w14:paraId="3C82D070" w14:textId="77777777" w:rsidR="00DD39D0" w:rsidRDefault="00DD39D0" w:rsidP="007C37E5">
      <w:pPr>
        <w:pStyle w:val="Odlomakpopisa"/>
        <w:ind w:left="0"/>
        <w:jc w:val="both"/>
        <w:rPr>
          <w:sz w:val="24"/>
          <w:szCs w:val="24"/>
        </w:rPr>
      </w:pPr>
    </w:p>
    <w:p w14:paraId="412BD78F" w14:textId="4760D1B6" w:rsidR="007C37E5" w:rsidRDefault="007C37E5" w:rsidP="007C37E5">
      <w:pPr>
        <w:pStyle w:val="Opisslike"/>
        <w:rPr>
          <w:sz w:val="24"/>
          <w:szCs w:val="24"/>
        </w:rPr>
      </w:pPr>
      <w:r>
        <w:t xml:space="preserve">Tablica </w:t>
      </w:r>
      <w:fldSimple w:instr=" SEQ Tablica \* ARABIC ">
        <w:r w:rsidR="0008580A">
          <w:rPr>
            <w:noProof/>
          </w:rPr>
          <w:t>7</w:t>
        </w:r>
      </w:fldSimple>
      <w:r>
        <w:t>:</w:t>
      </w:r>
      <w:r w:rsidRPr="00C46DFF">
        <w:t xml:space="preserve"> Podrška osobama s invalid</w:t>
      </w:r>
      <w:r>
        <w:t>it</w:t>
      </w:r>
      <w:r w:rsidRPr="00C46DFF">
        <w:t>etom tijekom opasnosti, kriznih situacija i katastrofa</w:t>
      </w:r>
    </w:p>
    <w:tbl>
      <w:tblPr>
        <w:tblStyle w:val="Reetkatablice"/>
        <w:tblW w:w="8676" w:type="dxa"/>
        <w:tblInd w:w="250" w:type="dxa"/>
        <w:tblLook w:val="04A0" w:firstRow="1" w:lastRow="0" w:firstColumn="1" w:lastColumn="0" w:noHBand="0" w:noVBand="1"/>
      </w:tblPr>
      <w:tblGrid>
        <w:gridCol w:w="1511"/>
        <w:gridCol w:w="7165"/>
      </w:tblGrid>
      <w:tr w:rsidR="007C37E5" w14:paraId="11C7F9AA" w14:textId="77777777" w:rsidTr="00651DBA">
        <w:tc>
          <w:tcPr>
            <w:tcW w:w="1511" w:type="dxa"/>
            <w:shd w:val="clear" w:color="auto" w:fill="FFF2CC" w:themeFill="accent4" w:themeFillTint="33"/>
          </w:tcPr>
          <w:p w14:paraId="49F9614A" w14:textId="77777777" w:rsidR="007C37E5" w:rsidRDefault="007C37E5" w:rsidP="00651DBA">
            <w:pPr>
              <w:jc w:val="center"/>
              <w:rPr>
                <w:sz w:val="24"/>
                <w:szCs w:val="24"/>
              </w:rPr>
            </w:pPr>
            <w:bookmarkStart w:id="48" w:name="_Hlk84503658"/>
            <w:r>
              <w:rPr>
                <w:sz w:val="24"/>
                <w:szCs w:val="24"/>
              </w:rPr>
              <w:t>AKTIVNOST</w:t>
            </w:r>
          </w:p>
        </w:tc>
        <w:tc>
          <w:tcPr>
            <w:tcW w:w="7165" w:type="dxa"/>
            <w:shd w:val="clear" w:color="auto" w:fill="FFF2CC" w:themeFill="accent4" w:themeFillTint="33"/>
          </w:tcPr>
          <w:p w14:paraId="7F1633A3" w14:textId="77777777" w:rsidR="007C37E5" w:rsidRDefault="007C37E5" w:rsidP="00651DBA">
            <w:pPr>
              <w:jc w:val="center"/>
              <w:rPr>
                <w:sz w:val="24"/>
                <w:szCs w:val="24"/>
              </w:rPr>
            </w:pPr>
            <w:r>
              <w:rPr>
                <w:sz w:val="24"/>
                <w:szCs w:val="24"/>
              </w:rPr>
              <w:t>SVRHA</w:t>
            </w:r>
          </w:p>
        </w:tc>
      </w:tr>
      <w:tr w:rsidR="007C37E5" w14:paraId="0E9AA46B" w14:textId="77777777" w:rsidTr="00651DBA">
        <w:tc>
          <w:tcPr>
            <w:tcW w:w="1511" w:type="dxa"/>
          </w:tcPr>
          <w:p w14:paraId="3FC1B591" w14:textId="77777777" w:rsidR="007C37E5" w:rsidRDefault="007C37E5" w:rsidP="00651DBA">
            <w:pPr>
              <w:rPr>
                <w:sz w:val="24"/>
                <w:szCs w:val="24"/>
              </w:rPr>
            </w:pPr>
            <w:bookmarkStart w:id="49" w:name="_Hlk118363052"/>
            <w:r>
              <w:rPr>
                <w:sz w:val="24"/>
                <w:szCs w:val="24"/>
              </w:rPr>
              <w:t>Edukacija povjerenika CZ</w:t>
            </w:r>
          </w:p>
        </w:tc>
        <w:tc>
          <w:tcPr>
            <w:tcW w:w="7165" w:type="dxa"/>
          </w:tcPr>
          <w:p w14:paraId="055F481B" w14:textId="77777777" w:rsidR="007C37E5" w:rsidRDefault="007C37E5" w:rsidP="00651DBA">
            <w:pPr>
              <w:jc w:val="both"/>
              <w:rPr>
                <w:sz w:val="24"/>
                <w:szCs w:val="24"/>
              </w:rPr>
            </w:pPr>
            <w:r>
              <w:rPr>
                <w:sz w:val="24"/>
                <w:szCs w:val="24"/>
              </w:rPr>
              <w:t xml:space="preserve">Upoznati povjerenike CZ sa osobama sa invaliditetom i njihovim ograničenjima, na prostoru njegovog djelovanja. </w:t>
            </w:r>
          </w:p>
          <w:p w14:paraId="335DF1C7" w14:textId="77777777" w:rsidR="007C37E5" w:rsidRDefault="007C37E5" w:rsidP="00651DBA">
            <w:pPr>
              <w:jc w:val="both"/>
              <w:rPr>
                <w:sz w:val="24"/>
                <w:szCs w:val="24"/>
              </w:rPr>
            </w:pPr>
          </w:p>
          <w:p w14:paraId="36111B16" w14:textId="77777777" w:rsidR="007C37E5" w:rsidRDefault="007C37E5" w:rsidP="00651DBA">
            <w:pPr>
              <w:jc w:val="both"/>
              <w:rPr>
                <w:sz w:val="24"/>
                <w:szCs w:val="24"/>
              </w:rPr>
            </w:pPr>
            <w:r>
              <w:rPr>
                <w:sz w:val="24"/>
                <w:szCs w:val="24"/>
              </w:rPr>
              <w:t>Obučiti povjerenike CZ sa načinom postupanja s  osobom sa invaliditetom u skladu sa njegovim ograničenjima.</w:t>
            </w:r>
          </w:p>
          <w:p w14:paraId="4948F2E2" w14:textId="77777777" w:rsidR="007C37E5" w:rsidRDefault="007C37E5" w:rsidP="00651DBA">
            <w:pPr>
              <w:jc w:val="both"/>
              <w:rPr>
                <w:sz w:val="24"/>
                <w:szCs w:val="24"/>
              </w:rPr>
            </w:pPr>
            <w:r>
              <w:rPr>
                <w:sz w:val="24"/>
                <w:szCs w:val="24"/>
              </w:rPr>
              <w:t xml:space="preserve"> </w:t>
            </w:r>
          </w:p>
        </w:tc>
      </w:tr>
      <w:tr w:rsidR="007C37E5" w14:paraId="20300400" w14:textId="77777777" w:rsidTr="00651DBA">
        <w:tc>
          <w:tcPr>
            <w:tcW w:w="1511" w:type="dxa"/>
          </w:tcPr>
          <w:p w14:paraId="5DA247F4" w14:textId="77777777" w:rsidR="007C37E5" w:rsidRDefault="007C37E5" w:rsidP="00651DBA">
            <w:pPr>
              <w:rPr>
                <w:sz w:val="24"/>
                <w:szCs w:val="24"/>
              </w:rPr>
            </w:pPr>
            <w:r>
              <w:rPr>
                <w:sz w:val="24"/>
                <w:szCs w:val="24"/>
              </w:rPr>
              <w:t>Edukacija osoba sa invaliditetom</w:t>
            </w:r>
          </w:p>
        </w:tc>
        <w:tc>
          <w:tcPr>
            <w:tcW w:w="7165" w:type="dxa"/>
          </w:tcPr>
          <w:p w14:paraId="35AF467D" w14:textId="77777777" w:rsidR="007C37E5" w:rsidRDefault="007C37E5" w:rsidP="00651DBA">
            <w:pPr>
              <w:jc w:val="both"/>
              <w:rPr>
                <w:sz w:val="24"/>
                <w:szCs w:val="24"/>
              </w:rPr>
            </w:pPr>
            <w:r>
              <w:rPr>
                <w:sz w:val="24"/>
                <w:szCs w:val="24"/>
              </w:rPr>
              <w:t>Upoznati osobe sa invaliditetom sa načinom postupanja u kriznim situacijama u skladu sa njihovim ograničenjima.</w:t>
            </w:r>
          </w:p>
        </w:tc>
      </w:tr>
      <w:tr w:rsidR="00B84D2F" w14:paraId="7270A1ED" w14:textId="77777777" w:rsidTr="00651DBA">
        <w:tc>
          <w:tcPr>
            <w:tcW w:w="1511" w:type="dxa"/>
          </w:tcPr>
          <w:p w14:paraId="767DBDFE" w14:textId="387D5531" w:rsidR="00B84D2F" w:rsidRDefault="00B84D2F" w:rsidP="00651DBA">
            <w:pPr>
              <w:rPr>
                <w:sz w:val="24"/>
                <w:szCs w:val="24"/>
              </w:rPr>
            </w:pPr>
            <w:r>
              <w:rPr>
                <w:sz w:val="24"/>
                <w:szCs w:val="24"/>
              </w:rPr>
              <w:t>Izrada pojedinačnih planova</w:t>
            </w:r>
          </w:p>
        </w:tc>
        <w:tc>
          <w:tcPr>
            <w:tcW w:w="7165" w:type="dxa"/>
          </w:tcPr>
          <w:p w14:paraId="50EEC10B" w14:textId="4772A18C" w:rsidR="00B84D2F" w:rsidRDefault="00B84D2F" w:rsidP="00651DBA">
            <w:pPr>
              <w:jc w:val="both"/>
              <w:rPr>
                <w:sz w:val="24"/>
                <w:szCs w:val="24"/>
              </w:rPr>
            </w:pPr>
            <w:r>
              <w:rPr>
                <w:sz w:val="24"/>
                <w:szCs w:val="24"/>
              </w:rPr>
              <w:t>Planovi zbrinjavanja osoba s invaliditetom za slučaj velikih nesreća (što uključuje i prirodne nepogode) biti će dio planova djelovanja civilne zaštite.</w:t>
            </w:r>
          </w:p>
        </w:tc>
      </w:tr>
      <w:bookmarkEnd w:id="48"/>
      <w:bookmarkEnd w:id="49"/>
    </w:tbl>
    <w:p w14:paraId="7BC18682" w14:textId="2E0B5097" w:rsidR="00F03230" w:rsidRDefault="00F03230" w:rsidP="007C37E5">
      <w:pPr>
        <w:pStyle w:val="Odlomakpopisa"/>
        <w:ind w:left="0"/>
        <w:jc w:val="both"/>
        <w:rPr>
          <w:sz w:val="24"/>
          <w:szCs w:val="24"/>
        </w:rPr>
      </w:pPr>
    </w:p>
    <w:p w14:paraId="0FEE4AB0" w14:textId="77777777" w:rsidR="00F03230" w:rsidRDefault="00F03230" w:rsidP="007C37E5">
      <w:pPr>
        <w:pStyle w:val="Odlomakpopisa"/>
        <w:ind w:left="0"/>
        <w:jc w:val="both"/>
        <w:rPr>
          <w:sz w:val="24"/>
          <w:szCs w:val="24"/>
        </w:rPr>
      </w:pPr>
    </w:p>
    <w:p w14:paraId="0320FF83" w14:textId="77777777" w:rsidR="007C37E5" w:rsidRPr="00C46DFF" w:rsidRDefault="007C37E5" w:rsidP="00C86D5D">
      <w:pPr>
        <w:pStyle w:val="Razina3"/>
      </w:pPr>
      <w:bookmarkStart w:id="50" w:name="_Toc114432710"/>
      <w:bookmarkStart w:id="51" w:name="_Toc179368318"/>
      <w:r>
        <w:t>K</w:t>
      </w:r>
      <w:r w:rsidRPr="00C46DFF">
        <w:t>orištenje digitalnih tehnologija u svrhu jačanja odgovora na prirodne nepogode</w:t>
      </w:r>
      <w:bookmarkEnd w:id="50"/>
      <w:bookmarkEnd w:id="51"/>
    </w:p>
    <w:p w14:paraId="23F6FE36" w14:textId="77777777" w:rsidR="007C37E5" w:rsidRDefault="007C37E5" w:rsidP="007C37E5">
      <w:pPr>
        <w:jc w:val="both"/>
      </w:pPr>
    </w:p>
    <w:p w14:paraId="55832B3F" w14:textId="77777777" w:rsidR="007C37E5" w:rsidRDefault="007C37E5" w:rsidP="00DD39D0">
      <w:pPr>
        <w:jc w:val="both"/>
        <w:rPr>
          <w:sz w:val="24"/>
          <w:szCs w:val="24"/>
        </w:rPr>
      </w:pPr>
      <w:r>
        <w:rPr>
          <w:sz w:val="24"/>
          <w:szCs w:val="24"/>
        </w:rPr>
        <w:t xml:space="preserve">Sukladno </w:t>
      </w:r>
      <w:bookmarkStart w:id="52" w:name="_Hlk84246732"/>
      <w:r>
        <w:rPr>
          <w:sz w:val="24"/>
          <w:szCs w:val="24"/>
        </w:rPr>
        <w:t xml:space="preserve">Nacionalnoj </w:t>
      </w:r>
      <w:r w:rsidRPr="00231C95">
        <w:rPr>
          <w:sz w:val="24"/>
          <w:szCs w:val="24"/>
        </w:rPr>
        <w:t>razvojno</w:t>
      </w:r>
      <w:r>
        <w:rPr>
          <w:sz w:val="24"/>
          <w:szCs w:val="24"/>
        </w:rPr>
        <w:t>j</w:t>
      </w:r>
      <w:r w:rsidRPr="00231C95">
        <w:rPr>
          <w:sz w:val="24"/>
          <w:szCs w:val="24"/>
        </w:rPr>
        <w:t xml:space="preserve"> strategij</w:t>
      </w:r>
      <w:r>
        <w:rPr>
          <w:sz w:val="24"/>
          <w:szCs w:val="24"/>
        </w:rPr>
        <w:t>i</w:t>
      </w:r>
      <w:r w:rsidRPr="00231C95">
        <w:rPr>
          <w:sz w:val="24"/>
          <w:szCs w:val="24"/>
        </w:rPr>
        <w:t xml:space="preserve"> Republike Hrvatske do 2030. godine</w:t>
      </w:r>
      <w:r>
        <w:rPr>
          <w:sz w:val="24"/>
          <w:szCs w:val="24"/>
        </w:rPr>
        <w:t xml:space="preserve"> </w:t>
      </w:r>
      <w:bookmarkEnd w:id="52"/>
      <w:r>
        <w:rPr>
          <w:sz w:val="24"/>
          <w:szCs w:val="24"/>
        </w:rPr>
        <w:t>digitalna tehnologija i digitalizacija sustava za pomoć u odgovoru i upravljanje operativnim snagama civilne zaštite jedan je od instrumenata za unaprjeđenje kvalitete odgovora.</w:t>
      </w:r>
    </w:p>
    <w:p w14:paraId="18FFB553" w14:textId="0225C8F2" w:rsidR="007C37E5" w:rsidRDefault="007C37E5" w:rsidP="00DD39D0">
      <w:pPr>
        <w:jc w:val="both"/>
        <w:rPr>
          <w:sz w:val="24"/>
          <w:szCs w:val="24"/>
        </w:rPr>
      </w:pPr>
      <w:r>
        <w:rPr>
          <w:sz w:val="24"/>
          <w:szCs w:val="24"/>
        </w:rPr>
        <w:t>Cilj je modernizacija postojećih i uspostava novih baza podataka o štetama i ranjivostima na negativne utjecaje prijetnji i njihovo sustavno  i digitalizirano prikupljanje , kako  bi se izradile  kvalitetne i vjerodostojne procjene rizike i učinkovito i brzo informiranje građana  u izvanrednim situacijama, ali i djelotvornost odgovora na katastrofe i velike nesreće.</w:t>
      </w:r>
      <w:r>
        <w:rPr>
          <w:rStyle w:val="Referencafusnote"/>
          <w:sz w:val="24"/>
          <w:szCs w:val="24"/>
        </w:rPr>
        <w:footnoteReference w:id="8"/>
      </w:r>
      <w:r w:rsidR="00DD39D0">
        <w:rPr>
          <w:sz w:val="24"/>
          <w:szCs w:val="24"/>
        </w:rPr>
        <w:t xml:space="preserve"> </w:t>
      </w:r>
      <w:r w:rsidR="0046141E">
        <w:rPr>
          <w:sz w:val="24"/>
          <w:szCs w:val="24"/>
        </w:rPr>
        <w:t xml:space="preserve">Općina </w:t>
      </w:r>
      <w:r w:rsidR="00DB524B">
        <w:rPr>
          <w:sz w:val="24"/>
          <w:szCs w:val="24"/>
        </w:rPr>
        <w:t>Velika Kopanica</w:t>
      </w:r>
      <w:r>
        <w:rPr>
          <w:sz w:val="24"/>
          <w:szCs w:val="24"/>
        </w:rPr>
        <w:t xml:space="preserve"> će u skladu sa svojim tehničkim mogućnostima pojačati korištenje digitalnih tehnologija u svrhu bolje i kvalitetnije komunikacije sa građanima. </w:t>
      </w:r>
    </w:p>
    <w:p w14:paraId="24DBE4DB" w14:textId="77777777" w:rsidR="007C37E5" w:rsidRDefault="007C37E5" w:rsidP="007C37E5">
      <w:pPr>
        <w:jc w:val="both"/>
        <w:rPr>
          <w:sz w:val="24"/>
          <w:szCs w:val="24"/>
        </w:rPr>
      </w:pPr>
      <w:bookmarkStart w:id="53" w:name="_Hlk118363074"/>
      <w:r>
        <w:rPr>
          <w:sz w:val="24"/>
          <w:szCs w:val="24"/>
        </w:rPr>
        <w:t>Službena web stranica i društvene mreže mogu se koristiti za:</w:t>
      </w:r>
    </w:p>
    <w:p w14:paraId="22E765C6" w14:textId="2D4F23DD" w:rsidR="007C37E5" w:rsidRDefault="007C37E5" w:rsidP="007C37E5">
      <w:pPr>
        <w:pStyle w:val="Odlomakpopisa"/>
        <w:numPr>
          <w:ilvl w:val="0"/>
          <w:numId w:val="22"/>
        </w:numPr>
        <w:jc w:val="both"/>
        <w:rPr>
          <w:sz w:val="24"/>
          <w:szCs w:val="24"/>
        </w:rPr>
      </w:pPr>
      <w:r>
        <w:rPr>
          <w:sz w:val="24"/>
          <w:szCs w:val="24"/>
        </w:rPr>
        <w:t xml:space="preserve">promociju aktivnosti vezano za prevencijske mjere </w:t>
      </w:r>
      <w:r w:rsidR="009B7C59">
        <w:rPr>
          <w:sz w:val="24"/>
          <w:szCs w:val="24"/>
        </w:rPr>
        <w:t>koje Općina poduzima</w:t>
      </w:r>
    </w:p>
    <w:p w14:paraId="223829F5" w14:textId="66949E13" w:rsidR="007C37E5" w:rsidRDefault="007C37E5" w:rsidP="007C37E5">
      <w:pPr>
        <w:pStyle w:val="Odlomakpopisa"/>
        <w:numPr>
          <w:ilvl w:val="0"/>
          <w:numId w:val="22"/>
        </w:numPr>
        <w:jc w:val="both"/>
        <w:rPr>
          <w:sz w:val="24"/>
          <w:szCs w:val="24"/>
        </w:rPr>
      </w:pPr>
      <w:r>
        <w:rPr>
          <w:sz w:val="24"/>
          <w:szCs w:val="24"/>
        </w:rPr>
        <w:t>promocij</w:t>
      </w:r>
      <w:r w:rsidR="009B7C59">
        <w:rPr>
          <w:sz w:val="24"/>
          <w:szCs w:val="24"/>
        </w:rPr>
        <w:t>u</w:t>
      </w:r>
      <w:r>
        <w:rPr>
          <w:sz w:val="24"/>
          <w:szCs w:val="24"/>
        </w:rPr>
        <w:t xml:space="preserve"> aktivnosti operativnih snaga civilne zaštite i uporaba broja 112</w:t>
      </w:r>
    </w:p>
    <w:p w14:paraId="5FAE6B5A" w14:textId="77777777" w:rsidR="007C37E5" w:rsidRDefault="007C37E5" w:rsidP="007C37E5">
      <w:pPr>
        <w:pStyle w:val="Odlomakpopisa"/>
        <w:numPr>
          <w:ilvl w:val="0"/>
          <w:numId w:val="22"/>
        </w:numPr>
        <w:jc w:val="both"/>
        <w:rPr>
          <w:sz w:val="24"/>
          <w:szCs w:val="24"/>
        </w:rPr>
      </w:pPr>
      <w:r>
        <w:rPr>
          <w:sz w:val="24"/>
          <w:szCs w:val="24"/>
        </w:rPr>
        <w:lastRenderedPageBreak/>
        <w:t>promocija informativno-edukacijskih aktivnosti djece i odraslih</w:t>
      </w:r>
    </w:p>
    <w:p w14:paraId="4159433F" w14:textId="77777777" w:rsidR="007C37E5" w:rsidRDefault="007C37E5" w:rsidP="007C37E5">
      <w:pPr>
        <w:pStyle w:val="Odlomakpopisa"/>
        <w:numPr>
          <w:ilvl w:val="0"/>
          <w:numId w:val="22"/>
        </w:numPr>
        <w:jc w:val="both"/>
        <w:rPr>
          <w:sz w:val="24"/>
          <w:szCs w:val="24"/>
        </w:rPr>
      </w:pPr>
      <w:r>
        <w:rPr>
          <w:sz w:val="24"/>
          <w:szCs w:val="24"/>
        </w:rPr>
        <w:t>nastavak digitalne</w:t>
      </w:r>
      <w:r w:rsidRPr="00FC3949">
        <w:rPr>
          <w:sz w:val="24"/>
          <w:szCs w:val="24"/>
        </w:rPr>
        <w:t xml:space="preserve"> pristupačnost</w:t>
      </w:r>
      <w:r>
        <w:rPr>
          <w:sz w:val="24"/>
          <w:szCs w:val="24"/>
        </w:rPr>
        <w:t>i</w:t>
      </w:r>
      <w:r w:rsidRPr="00FC3949">
        <w:rPr>
          <w:sz w:val="24"/>
          <w:szCs w:val="24"/>
        </w:rPr>
        <w:t xml:space="preserve"> prilagodbe web stranic</w:t>
      </w:r>
      <w:r>
        <w:rPr>
          <w:sz w:val="24"/>
          <w:szCs w:val="24"/>
        </w:rPr>
        <w:t>e</w:t>
      </w:r>
      <w:r w:rsidRPr="00FC3949">
        <w:rPr>
          <w:sz w:val="24"/>
          <w:szCs w:val="24"/>
        </w:rPr>
        <w:t xml:space="preserve"> </w:t>
      </w:r>
      <w:r>
        <w:rPr>
          <w:sz w:val="24"/>
          <w:szCs w:val="24"/>
        </w:rPr>
        <w:t>kako i</w:t>
      </w:r>
      <w:r w:rsidRPr="00FC3949">
        <w:rPr>
          <w:sz w:val="24"/>
          <w:szCs w:val="24"/>
        </w:rPr>
        <w:t xml:space="preserve"> osobe s invaliditetom ne</w:t>
      </w:r>
      <w:r>
        <w:rPr>
          <w:sz w:val="24"/>
          <w:szCs w:val="24"/>
        </w:rPr>
        <w:t xml:space="preserve"> bi imali</w:t>
      </w:r>
      <w:r w:rsidRPr="00FC3949">
        <w:rPr>
          <w:sz w:val="24"/>
          <w:szCs w:val="24"/>
        </w:rPr>
        <w:t xml:space="preserve"> nikakvih prepreka u interakciji ili pristupu digitalnom sadržaju</w:t>
      </w:r>
    </w:p>
    <w:p w14:paraId="1875A2C7" w14:textId="051A26F9" w:rsidR="007C37E5" w:rsidRPr="00FF1791" w:rsidRDefault="007C37E5" w:rsidP="007C37E5">
      <w:pPr>
        <w:pStyle w:val="Odlomakpopisa"/>
        <w:numPr>
          <w:ilvl w:val="0"/>
          <w:numId w:val="22"/>
        </w:numPr>
        <w:jc w:val="both"/>
        <w:rPr>
          <w:sz w:val="24"/>
          <w:szCs w:val="24"/>
        </w:rPr>
      </w:pPr>
      <w:r w:rsidRPr="00FF1791">
        <w:rPr>
          <w:sz w:val="24"/>
          <w:szCs w:val="24"/>
        </w:rPr>
        <w:t>razmjeni točnih i provjerenih informacija  sa građanima u slučaju prirodne nepogode i omogućavanja lakšeg funkcioniranja žurnih službi, djelatnika JLP(R)S i operativnih snaga civilne službe.  Kao predložak, mogu se koristi Upute za stanovništvo koje su sastavni dio Plana djelovanja CZ-a (</w:t>
      </w:r>
      <w:hyperlink r:id="rId25" w:history="1">
        <w:r w:rsidRPr="00FF1791">
          <w:rPr>
            <w:rStyle w:val="Hiperveza"/>
            <w:sz w:val="24"/>
            <w:szCs w:val="24"/>
          </w:rPr>
          <w:t>prilog 6</w:t>
        </w:r>
      </w:hyperlink>
      <w:r w:rsidRPr="00FF1791">
        <w:rPr>
          <w:sz w:val="24"/>
          <w:szCs w:val="24"/>
        </w:rPr>
        <w:t>)</w:t>
      </w:r>
    </w:p>
    <w:p w14:paraId="73F26C6E" w14:textId="77777777" w:rsidR="007C37E5" w:rsidRPr="00DC382E" w:rsidRDefault="007C37E5" w:rsidP="007C37E5">
      <w:pPr>
        <w:pStyle w:val="Odlomakpopisa"/>
        <w:numPr>
          <w:ilvl w:val="0"/>
          <w:numId w:val="22"/>
        </w:numPr>
        <w:jc w:val="both"/>
        <w:rPr>
          <w:sz w:val="24"/>
          <w:szCs w:val="24"/>
        </w:rPr>
      </w:pPr>
      <w:r w:rsidRPr="00DC382E">
        <w:rPr>
          <w:sz w:val="24"/>
          <w:szCs w:val="24"/>
        </w:rPr>
        <w:t>upućivanje na izvore sa točnim i provjerenim informacijama</w:t>
      </w:r>
      <w:r>
        <w:rPr>
          <w:sz w:val="24"/>
          <w:szCs w:val="24"/>
        </w:rPr>
        <w:t xml:space="preserve"> </w:t>
      </w:r>
      <w:r w:rsidRPr="00DC382E">
        <w:rPr>
          <w:sz w:val="24"/>
          <w:szCs w:val="24"/>
        </w:rPr>
        <w:t xml:space="preserve"> </w:t>
      </w:r>
    </w:p>
    <w:p w14:paraId="3636A462" w14:textId="77777777" w:rsidR="007C37E5" w:rsidRPr="00DC382E" w:rsidRDefault="007C37E5" w:rsidP="007C37E5">
      <w:pPr>
        <w:pStyle w:val="Odlomakpopisa"/>
        <w:numPr>
          <w:ilvl w:val="0"/>
          <w:numId w:val="22"/>
        </w:numPr>
        <w:jc w:val="both"/>
        <w:rPr>
          <w:sz w:val="24"/>
          <w:szCs w:val="24"/>
        </w:rPr>
      </w:pPr>
      <w:r w:rsidRPr="00DC382E">
        <w:rPr>
          <w:sz w:val="24"/>
          <w:szCs w:val="24"/>
        </w:rPr>
        <w:t>smanjenja netočnih informacija i lažnih vijesti</w:t>
      </w:r>
    </w:p>
    <w:p w14:paraId="694D1725" w14:textId="2EE22506" w:rsidR="007C37E5" w:rsidRDefault="007C37E5" w:rsidP="007C37E5">
      <w:pPr>
        <w:pStyle w:val="Odlomakpopisa"/>
        <w:numPr>
          <w:ilvl w:val="0"/>
          <w:numId w:val="22"/>
        </w:numPr>
        <w:jc w:val="both"/>
        <w:rPr>
          <w:sz w:val="24"/>
          <w:szCs w:val="24"/>
        </w:rPr>
      </w:pPr>
      <w:r w:rsidRPr="00DC382E">
        <w:rPr>
          <w:sz w:val="24"/>
          <w:szCs w:val="24"/>
        </w:rPr>
        <w:t>primanja  pomoći ili volontiranja.</w:t>
      </w:r>
      <w:r>
        <w:rPr>
          <w:rStyle w:val="Referencafusnote"/>
          <w:sz w:val="24"/>
          <w:szCs w:val="24"/>
        </w:rPr>
        <w:footnoteReference w:id="9"/>
      </w:r>
      <w:r w:rsidRPr="00DC382E">
        <w:rPr>
          <w:sz w:val="24"/>
          <w:szCs w:val="24"/>
        </w:rPr>
        <w:t xml:space="preserve"> </w:t>
      </w:r>
    </w:p>
    <w:bookmarkEnd w:id="53"/>
    <w:p w14:paraId="675AD261" w14:textId="4ECFEC1B" w:rsidR="008C7815" w:rsidRPr="003E17D6" w:rsidRDefault="003E17D6" w:rsidP="003E17D6">
      <w:pPr>
        <w:jc w:val="both"/>
        <w:rPr>
          <w:sz w:val="24"/>
          <w:szCs w:val="24"/>
        </w:rPr>
      </w:pPr>
      <w:r w:rsidRPr="008C7815">
        <w:rPr>
          <w:sz w:val="24"/>
          <w:szCs w:val="24"/>
        </w:rPr>
        <w:t xml:space="preserve">Ministarstvo unutarnjih poslova, Ravnateljstvo civilne zaštite izdalo je niz uputa za građane koje imaju za cilj bolju edukaciju o </w:t>
      </w:r>
      <w:r w:rsidR="008C7815">
        <w:rPr>
          <w:sz w:val="24"/>
          <w:szCs w:val="24"/>
        </w:rPr>
        <w:t>prevencijsk</w:t>
      </w:r>
      <w:r w:rsidR="00434F07">
        <w:rPr>
          <w:sz w:val="24"/>
          <w:szCs w:val="24"/>
        </w:rPr>
        <w:t xml:space="preserve">im mjerama u odnosu na </w:t>
      </w:r>
      <w:r w:rsidRPr="008C7815">
        <w:rPr>
          <w:sz w:val="24"/>
          <w:szCs w:val="24"/>
        </w:rPr>
        <w:t xml:space="preserve"> potres</w:t>
      </w:r>
      <w:r w:rsidR="00434F07">
        <w:rPr>
          <w:sz w:val="24"/>
          <w:szCs w:val="24"/>
        </w:rPr>
        <w:t>e</w:t>
      </w:r>
      <w:r w:rsidRPr="008C7815">
        <w:rPr>
          <w:sz w:val="24"/>
          <w:szCs w:val="24"/>
        </w:rPr>
        <w:t>, požar</w:t>
      </w:r>
      <w:r w:rsidR="00434F07">
        <w:rPr>
          <w:sz w:val="24"/>
          <w:szCs w:val="24"/>
        </w:rPr>
        <w:t>e,</w:t>
      </w:r>
      <w:r w:rsidRPr="008C7815">
        <w:rPr>
          <w:sz w:val="24"/>
          <w:szCs w:val="24"/>
        </w:rPr>
        <w:t xml:space="preserve"> suš</w:t>
      </w:r>
      <w:r w:rsidR="00434F07">
        <w:rPr>
          <w:sz w:val="24"/>
          <w:szCs w:val="24"/>
        </w:rPr>
        <w:t>u</w:t>
      </w:r>
      <w:r w:rsidRPr="008C7815">
        <w:rPr>
          <w:sz w:val="24"/>
          <w:szCs w:val="24"/>
        </w:rPr>
        <w:t xml:space="preserve"> i drug</w:t>
      </w:r>
      <w:r w:rsidR="00434F07">
        <w:rPr>
          <w:sz w:val="24"/>
          <w:szCs w:val="24"/>
        </w:rPr>
        <w:t>e</w:t>
      </w:r>
      <w:r w:rsidRPr="008C7815">
        <w:rPr>
          <w:sz w:val="24"/>
          <w:szCs w:val="24"/>
        </w:rPr>
        <w:t xml:space="preserve"> izvanredn</w:t>
      </w:r>
      <w:r w:rsidR="00434F07">
        <w:rPr>
          <w:sz w:val="24"/>
          <w:szCs w:val="24"/>
        </w:rPr>
        <w:t>e</w:t>
      </w:r>
      <w:r w:rsidRPr="008C7815">
        <w:rPr>
          <w:sz w:val="24"/>
          <w:szCs w:val="24"/>
        </w:rPr>
        <w:t xml:space="preserve"> događaja. </w:t>
      </w:r>
      <w:bookmarkStart w:id="54" w:name="_Hlk118363091"/>
      <w:r w:rsidR="008C7815" w:rsidRPr="008C7815">
        <w:rPr>
          <w:sz w:val="24"/>
          <w:szCs w:val="24"/>
        </w:rPr>
        <w:t>Namjera je Općine dijeljenjem</w:t>
      </w:r>
      <w:r w:rsidRPr="008C7815">
        <w:rPr>
          <w:sz w:val="24"/>
          <w:szCs w:val="24"/>
        </w:rPr>
        <w:t xml:space="preserve"> navedenih brošura i letaka </w:t>
      </w:r>
      <w:r w:rsidR="008C7815" w:rsidRPr="008C7815">
        <w:rPr>
          <w:sz w:val="24"/>
          <w:szCs w:val="24"/>
        </w:rPr>
        <w:t>putem službene</w:t>
      </w:r>
      <w:r w:rsidRPr="008C7815">
        <w:rPr>
          <w:sz w:val="24"/>
          <w:szCs w:val="24"/>
        </w:rPr>
        <w:t xml:space="preserve"> web stranic</w:t>
      </w:r>
      <w:r w:rsidR="008C7815" w:rsidRPr="008C7815">
        <w:rPr>
          <w:sz w:val="24"/>
          <w:szCs w:val="24"/>
        </w:rPr>
        <w:t>e</w:t>
      </w:r>
      <w:r w:rsidRPr="008C7815">
        <w:rPr>
          <w:sz w:val="24"/>
          <w:szCs w:val="24"/>
        </w:rPr>
        <w:t xml:space="preserve"> </w:t>
      </w:r>
      <w:r w:rsidR="008C7815" w:rsidRPr="008C7815">
        <w:rPr>
          <w:sz w:val="24"/>
          <w:szCs w:val="24"/>
        </w:rPr>
        <w:t>i</w:t>
      </w:r>
      <w:r w:rsidRPr="008C7815">
        <w:rPr>
          <w:sz w:val="24"/>
          <w:szCs w:val="24"/>
        </w:rPr>
        <w:t xml:space="preserve"> društven</w:t>
      </w:r>
      <w:r w:rsidR="00B84D2F">
        <w:rPr>
          <w:sz w:val="24"/>
          <w:szCs w:val="24"/>
        </w:rPr>
        <w:t>e</w:t>
      </w:r>
      <w:r w:rsidRPr="008C7815">
        <w:rPr>
          <w:sz w:val="24"/>
          <w:szCs w:val="24"/>
        </w:rPr>
        <w:t xml:space="preserve"> mre</w:t>
      </w:r>
      <w:r w:rsidR="008C7815" w:rsidRPr="008C7815">
        <w:rPr>
          <w:sz w:val="24"/>
          <w:szCs w:val="24"/>
        </w:rPr>
        <w:t>že</w:t>
      </w:r>
      <w:r w:rsidRPr="008C7815">
        <w:rPr>
          <w:sz w:val="24"/>
          <w:szCs w:val="24"/>
        </w:rPr>
        <w:t xml:space="preserve"> postići </w:t>
      </w:r>
      <w:r w:rsidR="008C7815" w:rsidRPr="008C7815">
        <w:rPr>
          <w:sz w:val="24"/>
          <w:szCs w:val="24"/>
        </w:rPr>
        <w:t xml:space="preserve"> </w:t>
      </w:r>
      <w:r w:rsidRPr="008C7815">
        <w:rPr>
          <w:sz w:val="24"/>
          <w:szCs w:val="24"/>
        </w:rPr>
        <w:t>bolj</w:t>
      </w:r>
      <w:r w:rsidR="00B84D2F">
        <w:rPr>
          <w:sz w:val="24"/>
          <w:szCs w:val="24"/>
        </w:rPr>
        <w:t>u</w:t>
      </w:r>
      <w:r w:rsidRPr="008C7815">
        <w:rPr>
          <w:sz w:val="24"/>
          <w:szCs w:val="24"/>
        </w:rPr>
        <w:t xml:space="preserve"> informiranost </w:t>
      </w:r>
      <w:r w:rsidR="008C7815" w:rsidRPr="008C7815">
        <w:rPr>
          <w:sz w:val="24"/>
          <w:szCs w:val="24"/>
        </w:rPr>
        <w:t>građana</w:t>
      </w:r>
      <w:r w:rsidR="00434F07">
        <w:rPr>
          <w:sz w:val="24"/>
          <w:szCs w:val="24"/>
        </w:rPr>
        <w:t xml:space="preserve"> o prevencijskim mjerama koje mogu poduzeti</w:t>
      </w:r>
      <w:r w:rsidRPr="008C7815">
        <w:rPr>
          <w:sz w:val="24"/>
          <w:szCs w:val="24"/>
        </w:rPr>
        <w:t>.</w:t>
      </w:r>
      <w:r w:rsidR="008C7815">
        <w:rPr>
          <w:rStyle w:val="Referencafusnote"/>
          <w:sz w:val="24"/>
          <w:szCs w:val="24"/>
        </w:rPr>
        <w:footnoteReference w:id="10"/>
      </w:r>
    </w:p>
    <w:bookmarkEnd w:id="54"/>
    <w:p w14:paraId="4D7DD496" w14:textId="77777777" w:rsidR="007C37E5" w:rsidRDefault="007C37E5" w:rsidP="007C37E5">
      <w:pPr>
        <w:jc w:val="both"/>
        <w:rPr>
          <w:sz w:val="24"/>
          <w:szCs w:val="24"/>
        </w:rPr>
      </w:pPr>
      <w:r>
        <w:rPr>
          <w:sz w:val="24"/>
          <w:szCs w:val="24"/>
        </w:rPr>
        <w:t xml:space="preserve">Daljnje korištenje digitalnih tehnologija provodit će se u skladu sa planovima optimizacije, digitalizacije i modernizacije javne uprave koja će pojednostaviti administrativno okruženje i neizravno utjecati i na sustav odgovora na prirodne nepogode. </w:t>
      </w:r>
    </w:p>
    <w:p w14:paraId="659430AB" w14:textId="77777777" w:rsidR="00AA45E7" w:rsidRPr="00E57ED3" w:rsidRDefault="00AA45E7" w:rsidP="00B20DC0">
      <w:pPr>
        <w:jc w:val="both"/>
        <w:rPr>
          <w:sz w:val="24"/>
          <w:szCs w:val="24"/>
        </w:rPr>
      </w:pPr>
    </w:p>
    <w:p w14:paraId="61C84479" w14:textId="5F9026A5" w:rsidR="00DD224D" w:rsidRDefault="005E6ECA" w:rsidP="00150DBD">
      <w:pPr>
        <w:pStyle w:val="Razina3"/>
      </w:pPr>
      <w:bookmarkStart w:id="55" w:name="_Toc179368319"/>
      <w:r w:rsidRPr="00434F07">
        <w:t xml:space="preserve">Terminski plan </w:t>
      </w:r>
      <w:r w:rsidR="00E8274F" w:rsidRPr="00434F07">
        <w:t xml:space="preserve">i </w:t>
      </w:r>
      <w:r w:rsidR="00DD39D0">
        <w:t xml:space="preserve">okvirna </w:t>
      </w:r>
      <w:r w:rsidR="00E8274F" w:rsidRPr="00434F07">
        <w:t>procjena financijskih sredstav</w:t>
      </w:r>
      <w:r w:rsidR="000A1D80">
        <w:t>a</w:t>
      </w:r>
      <w:bookmarkEnd w:id="55"/>
    </w:p>
    <w:p w14:paraId="6D2DFF1D" w14:textId="77777777" w:rsidR="000A1D80" w:rsidRDefault="000A1D80" w:rsidP="000A1D80">
      <w:pPr>
        <w:rPr>
          <w:lang w:val="en-US"/>
        </w:rPr>
      </w:pPr>
    </w:p>
    <w:p w14:paraId="19A59896" w14:textId="1FDC8422" w:rsidR="00CD7972" w:rsidRDefault="00CD7972" w:rsidP="00CD7972">
      <w:pPr>
        <w:tabs>
          <w:tab w:val="left" w:pos="2266"/>
        </w:tabs>
        <w:jc w:val="both"/>
        <w:rPr>
          <w:sz w:val="24"/>
          <w:szCs w:val="24"/>
        </w:rPr>
      </w:pPr>
      <w:r>
        <w:rPr>
          <w:sz w:val="24"/>
          <w:szCs w:val="24"/>
        </w:rPr>
        <w:t>U terminskom planu pružene je pregled aktivnosti koji se neposredno ili posredno odnose na razvoj sustava odgovora na prirodne nepogode.</w:t>
      </w:r>
    </w:p>
    <w:p w14:paraId="69C5C8F7" w14:textId="355671EB" w:rsidR="00CD7972" w:rsidRDefault="007167C3" w:rsidP="00CD7972">
      <w:pPr>
        <w:tabs>
          <w:tab w:val="left" w:pos="2266"/>
        </w:tabs>
        <w:jc w:val="both"/>
        <w:rPr>
          <w:sz w:val="24"/>
          <w:szCs w:val="24"/>
        </w:rPr>
      </w:pPr>
      <w:r>
        <w:rPr>
          <w:sz w:val="24"/>
          <w:szCs w:val="24"/>
        </w:rPr>
        <w:t>Tablica</w:t>
      </w:r>
      <w:r w:rsidR="00CD7972">
        <w:rPr>
          <w:sz w:val="24"/>
          <w:szCs w:val="24"/>
        </w:rPr>
        <w:t xml:space="preserve"> objedinjuje:</w:t>
      </w:r>
    </w:p>
    <w:p w14:paraId="4FE7E6CB" w14:textId="2EA8C218" w:rsidR="00CD7972" w:rsidRDefault="00CD7972" w:rsidP="00CD7972">
      <w:pPr>
        <w:pStyle w:val="Odlomakpopisa"/>
        <w:numPr>
          <w:ilvl w:val="0"/>
          <w:numId w:val="22"/>
        </w:numPr>
        <w:tabs>
          <w:tab w:val="left" w:pos="2266"/>
        </w:tabs>
        <w:jc w:val="both"/>
        <w:rPr>
          <w:sz w:val="24"/>
          <w:szCs w:val="24"/>
        </w:rPr>
      </w:pPr>
      <w:r>
        <w:rPr>
          <w:sz w:val="24"/>
          <w:szCs w:val="24"/>
        </w:rPr>
        <w:t>planske aktivnosti predviđene strateškim dokumentima</w:t>
      </w:r>
    </w:p>
    <w:p w14:paraId="1B2ACD64" w14:textId="4E27836F" w:rsidR="00CD7972" w:rsidRDefault="00CD7972" w:rsidP="00CD7972">
      <w:pPr>
        <w:pStyle w:val="Odlomakpopisa"/>
        <w:numPr>
          <w:ilvl w:val="0"/>
          <w:numId w:val="22"/>
        </w:numPr>
        <w:tabs>
          <w:tab w:val="left" w:pos="2266"/>
        </w:tabs>
        <w:jc w:val="both"/>
        <w:rPr>
          <w:sz w:val="24"/>
          <w:szCs w:val="24"/>
        </w:rPr>
      </w:pPr>
      <w:r>
        <w:rPr>
          <w:sz w:val="24"/>
          <w:szCs w:val="24"/>
        </w:rPr>
        <w:t>usklađivanje planskih dokumenata</w:t>
      </w:r>
    </w:p>
    <w:p w14:paraId="26D0B300" w14:textId="648A749E" w:rsidR="00CD7972" w:rsidRDefault="00CD7972" w:rsidP="00CD7972">
      <w:pPr>
        <w:pStyle w:val="Odlomakpopisa"/>
        <w:numPr>
          <w:ilvl w:val="0"/>
          <w:numId w:val="22"/>
        </w:numPr>
        <w:tabs>
          <w:tab w:val="left" w:pos="2266"/>
        </w:tabs>
        <w:jc w:val="both"/>
        <w:rPr>
          <w:sz w:val="24"/>
          <w:szCs w:val="24"/>
        </w:rPr>
      </w:pPr>
      <w:r>
        <w:rPr>
          <w:sz w:val="24"/>
          <w:szCs w:val="24"/>
        </w:rPr>
        <w:t>informativno - edukativne aktivnosti</w:t>
      </w:r>
    </w:p>
    <w:p w14:paraId="1D33B9FB" w14:textId="4AD084F2" w:rsidR="00CD7972" w:rsidRDefault="001D5945" w:rsidP="00CD7972">
      <w:pPr>
        <w:pStyle w:val="Odlomakpopisa"/>
        <w:numPr>
          <w:ilvl w:val="0"/>
          <w:numId w:val="22"/>
        </w:numPr>
        <w:tabs>
          <w:tab w:val="left" w:pos="2266"/>
        </w:tabs>
        <w:jc w:val="both"/>
        <w:rPr>
          <w:sz w:val="24"/>
          <w:szCs w:val="24"/>
        </w:rPr>
      </w:pPr>
      <w:r>
        <w:rPr>
          <w:sz w:val="24"/>
          <w:szCs w:val="24"/>
        </w:rPr>
        <w:t>provođenje aktivnosti predviđenih procjenom rizika</w:t>
      </w:r>
      <w:r w:rsidR="007167C3">
        <w:rPr>
          <w:sz w:val="24"/>
          <w:szCs w:val="24"/>
        </w:rPr>
        <w:t xml:space="preserve"> od velikih </w:t>
      </w:r>
    </w:p>
    <w:p w14:paraId="730053DE" w14:textId="75272F71" w:rsidR="001D5945" w:rsidRDefault="001D5945" w:rsidP="00CD7972">
      <w:pPr>
        <w:pStyle w:val="Odlomakpopisa"/>
        <w:numPr>
          <w:ilvl w:val="0"/>
          <w:numId w:val="22"/>
        </w:numPr>
        <w:tabs>
          <w:tab w:val="left" w:pos="2266"/>
        </w:tabs>
        <w:jc w:val="both"/>
        <w:rPr>
          <w:sz w:val="24"/>
          <w:szCs w:val="24"/>
        </w:rPr>
      </w:pPr>
      <w:r>
        <w:rPr>
          <w:sz w:val="24"/>
          <w:szCs w:val="24"/>
        </w:rPr>
        <w:t>komun</w:t>
      </w:r>
      <w:r w:rsidR="007167C3">
        <w:rPr>
          <w:sz w:val="24"/>
          <w:szCs w:val="24"/>
        </w:rPr>
        <w:t>alne aktivnosti</w:t>
      </w:r>
    </w:p>
    <w:p w14:paraId="7424037E" w14:textId="19AC013A" w:rsidR="007167C3" w:rsidRPr="00CD7972" w:rsidRDefault="007167C3" w:rsidP="00CD7972">
      <w:pPr>
        <w:pStyle w:val="Odlomakpopisa"/>
        <w:numPr>
          <w:ilvl w:val="0"/>
          <w:numId w:val="22"/>
        </w:numPr>
        <w:tabs>
          <w:tab w:val="left" w:pos="2266"/>
        </w:tabs>
        <w:jc w:val="both"/>
        <w:rPr>
          <w:sz w:val="24"/>
          <w:szCs w:val="24"/>
        </w:rPr>
      </w:pPr>
      <w:r>
        <w:rPr>
          <w:sz w:val="24"/>
          <w:szCs w:val="24"/>
        </w:rPr>
        <w:t>ostale aktivnosti Općine</w:t>
      </w:r>
    </w:p>
    <w:p w14:paraId="48BFDCC5" w14:textId="44A24276" w:rsidR="000A1D80" w:rsidRDefault="000A1D80" w:rsidP="00CD7972">
      <w:pPr>
        <w:tabs>
          <w:tab w:val="left" w:pos="2266"/>
        </w:tabs>
        <w:jc w:val="both"/>
        <w:rPr>
          <w:sz w:val="24"/>
          <w:szCs w:val="24"/>
        </w:rPr>
      </w:pPr>
      <w:r>
        <w:rPr>
          <w:sz w:val="24"/>
          <w:szCs w:val="24"/>
        </w:rPr>
        <w:t xml:space="preserve">Ostvarenje aktivnosti ovisiti će o mogućnostima izvora financiranja, </w:t>
      </w:r>
      <w:r w:rsidR="00CD7972">
        <w:rPr>
          <w:sz w:val="24"/>
          <w:szCs w:val="24"/>
        </w:rPr>
        <w:t xml:space="preserve">raspoloživim ljudskim resursima i drugim faktorima </w:t>
      </w:r>
      <w:r>
        <w:rPr>
          <w:sz w:val="24"/>
          <w:szCs w:val="24"/>
        </w:rPr>
        <w:t xml:space="preserve">koji se ne mogu </w:t>
      </w:r>
      <w:r w:rsidR="00CD7972">
        <w:rPr>
          <w:sz w:val="24"/>
          <w:szCs w:val="24"/>
        </w:rPr>
        <w:t xml:space="preserve">u cijelosti </w:t>
      </w:r>
      <w:r>
        <w:rPr>
          <w:sz w:val="24"/>
          <w:szCs w:val="24"/>
        </w:rPr>
        <w:t xml:space="preserve">unaprijed definirati.  </w:t>
      </w:r>
    </w:p>
    <w:p w14:paraId="6F0C5FB0" w14:textId="77777777" w:rsidR="000A1D80" w:rsidRDefault="000A1D80" w:rsidP="000A1D80">
      <w:pPr>
        <w:rPr>
          <w:lang w:val="en-US"/>
        </w:rPr>
      </w:pPr>
    </w:p>
    <w:p w14:paraId="761D60C0" w14:textId="18A0E20A" w:rsidR="000A1D80" w:rsidRPr="000A1D80" w:rsidRDefault="000A1D80" w:rsidP="000A1D80">
      <w:pPr>
        <w:rPr>
          <w:lang w:val="en-US"/>
        </w:rPr>
        <w:sectPr w:rsidR="000A1D80" w:rsidRPr="000A1D80" w:rsidSect="00181211">
          <w:headerReference w:type="default" r:id="rId26"/>
          <w:footerReference w:type="default" r:id="rId27"/>
          <w:pgSz w:w="11906" w:h="16838"/>
          <w:pgMar w:top="1418" w:right="1418" w:bottom="1418" w:left="1418" w:header="709" w:footer="709" w:gutter="0"/>
          <w:cols w:space="708"/>
          <w:titlePg/>
          <w:docGrid w:linePitch="360"/>
        </w:sectPr>
      </w:pPr>
    </w:p>
    <w:p w14:paraId="4BE064EE" w14:textId="3A3308E7" w:rsidR="00150DBD" w:rsidRPr="00BB4AE2" w:rsidRDefault="00150DBD" w:rsidP="007167C3">
      <w:pPr>
        <w:pStyle w:val="Opisslike"/>
        <w:rPr>
          <w:sz w:val="24"/>
          <w:szCs w:val="24"/>
        </w:rPr>
      </w:pPr>
      <w:r w:rsidRPr="00BB4AE2">
        <w:lastRenderedPageBreak/>
        <w:t xml:space="preserve">Tablica </w:t>
      </w:r>
      <w:fldSimple w:instr=" SEQ Tablica \* ARABIC ">
        <w:r w:rsidR="0008580A">
          <w:rPr>
            <w:noProof/>
          </w:rPr>
          <w:t>8</w:t>
        </w:r>
      </w:fldSimple>
      <w:r w:rsidRPr="00BB4AE2">
        <w:t>: Okvirna procjena  potrebnih financijskih sredstava i terminski plan</w:t>
      </w:r>
    </w:p>
    <w:tbl>
      <w:tblPr>
        <w:tblStyle w:val="Tablicapopisa2-isticanje5"/>
        <w:tblW w:w="14170" w:type="dxa"/>
        <w:tblLook w:val="04A0" w:firstRow="1" w:lastRow="0" w:firstColumn="1" w:lastColumn="0" w:noHBand="0" w:noVBand="1"/>
      </w:tblPr>
      <w:tblGrid>
        <w:gridCol w:w="6658"/>
        <w:gridCol w:w="3685"/>
        <w:gridCol w:w="3827"/>
      </w:tblGrid>
      <w:tr w:rsidR="00671B8D" w:rsidRPr="004659B8" w14:paraId="16B800BF" w14:textId="538A7ECC" w:rsidTr="001D5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073791BF" w14:textId="58FF6F38" w:rsidR="00671B8D" w:rsidRPr="004659B8" w:rsidRDefault="00671B8D" w:rsidP="006D6776">
            <w:pPr>
              <w:jc w:val="both"/>
              <w:rPr>
                <w:b w:val="0"/>
                <w:bCs w:val="0"/>
              </w:rPr>
            </w:pPr>
            <w:r w:rsidRPr="004659B8">
              <w:rPr>
                <w:b w:val="0"/>
                <w:bCs w:val="0"/>
              </w:rPr>
              <w:t>AKTIVNOST</w:t>
            </w:r>
          </w:p>
        </w:tc>
        <w:tc>
          <w:tcPr>
            <w:tcW w:w="3685" w:type="dxa"/>
          </w:tcPr>
          <w:p w14:paraId="79DF0AF3" w14:textId="539A1999" w:rsidR="00671B8D" w:rsidRPr="004659B8" w:rsidRDefault="00671B8D" w:rsidP="006D6776">
            <w:pPr>
              <w:cnfStyle w:val="100000000000" w:firstRow="1" w:lastRow="0" w:firstColumn="0" w:lastColumn="0" w:oddVBand="0" w:evenVBand="0" w:oddHBand="0" w:evenHBand="0" w:firstRowFirstColumn="0" w:firstRowLastColumn="0" w:lastRowFirstColumn="0" w:lastRowLastColumn="0"/>
              <w:rPr>
                <w:b w:val="0"/>
                <w:bCs w:val="0"/>
              </w:rPr>
            </w:pPr>
            <w:r w:rsidRPr="004659B8">
              <w:rPr>
                <w:b w:val="0"/>
                <w:bCs w:val="0"/>
              </w:rPr>
              <w:t>OKVIRNI TERMINSKII PLAN</w:t>
            </w:r>
          </w:p>
        </w:tc>
        <w:tc>
          <w:tcPr>
            <w:tcW w:w="3827" w:type="dxa"/>
          </w:tcPr>
          <w:p w14:paraId="2069D25D" w14:textId="5312F8CE" w:rsidR="00671B8D" w:rsidRPr="004659B8" w:rsidRDefault="00671B8D" w:rsidP="00EC1A34">
            <w:pPr>
              <w:cnfStyle w:val="100000000000" w:firstRow="1" w:lastRow="0" w:firstColumn="0" w:lastColumn="0" w:oddVBand="0" w:evenVBand="0" w:oddHBand="0" w:evenHBand="0" w:firstRowFirstColumn="0" w:firstRowLastColumn="0" w:lastRowFirstColumn="0" w:lastRowLastColumn="0"/>
              <w:rPr>
                <w:b w:val="0"/>
                <w:bCs w:val="0"/>
                <w:color w:val="FF0000"/>
              </w:rPr>
            </w:pPr>
            <w:r w:rsidRPr="004659B8">
              <w:rPr>
                <w:b w:val="0"/>
                <w:bCs w:val="0"/>
              </w:rPr>
              <w:t>OKVIRNI IZNOSI</w:t>
            </w:r>
          </w:p>
        </w:tc>
      </w:tr>
      <w:tr w:rsidR="00122D0F" w:rsidRPr="004659B8" w14:paraId="1AC6C0CF" w14:textId="463156B7" w:rsidTr="001D556D">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6658" w:type="dxa"/>
          </w:tcPr>
          <w:p w14:paraId="053B7FA2" w14:textId="3B0FB8BE" w:rsidR="00122D0F" w:rsidRPr="004659B8" w:rsidRDefault="00330FBD" w:rsidP="00122D0F">
            <w:pPr>
              <w:jc w:val="both"/>
              <w:rPr>
                <w:b w:val="0"/>
                <w:bCs w:val="0"/>
              </w:rPr>
            </w:pPr>
            <w:r>
              <w:rPr>
                <w:b w:val="0"/>
                <w:bCs w:val="0"/>
                <w:lang w:eastAsia="zh-CN"/>
              </w:rPr>
              <w:t>Izvršenje</w:t>
            </w:r>
            <w:r w:rsidR="00122D0F" w:rsidRPr="004659B8">
              <w:rPr>
                <w:b w:val="0"/>
                <w:bCs w:val="0"/>
                <w:lang w:eastAsia="zh-CN"/>
              </w:rPr>
              <w:t xml:space="preserve"> strateških ciljeva </w:t>
            </w:r>
            <w:r>
              <w:rPr>
                <w:b w:val="0"/>
                <w:bCs w:val="0"/>
                <w:lang w:eastAsia="zh-CN"/>
              </w:rPr>
              <w:t xml:space="preserve">određenih Planom razvoja </w:t>
            </w:r>
            <w:r w:rsidR="00122D0F" w:rsidRPr="004659B8">
              <w:rPr>
                <w:b w:val="0"/>
                <w:bCs w:val="0"/>
                <w:lang w:eastAsia="zh-CN"/>
              </w:rPr>
              <w:t xml:space="preserve"> </w:t>
            </w:r>
            <w:r>
              <w:rPr>
                <w:b w:val="0"/>
                <w:bCs w:val="0"/>
                <w:lang w:eastAsia="zh-CN"/>
              </w:rPr>
              <w:t>koji su</w:t>
            </w:r>
            <w:r w:rsidR="00122D0F" w:rsidRPr="004659B8">
              <w:rPr>
                <w:b w:val="0"/>
                <w:bCs w:val="0"/>
                <w:lang w:eastAsia="zh-CN"/>
              </w:rPr>
              <w:t xml:space="preserve"> usmjeren</w:t>
            </w:r>
            <w:r>
              <w:rPr>
                <w:b w:val="0"/>
                <w:bCs w:val="0"/>
                <w:lang w:eastAsia="zh-CN"/>
              </w:rPr>
              <w:t>i</w:t>
            </w:r>
            <w:r w:rsidR="00122D0F" w:rsidRPr="004659B8">
              <w:rPr>
                <w:b w:val="0"/>
                <w:bCs w:val="0"/>
                <w:lang w:eastAsia="zh-CN"/>
              </w:rPr>
              <w:t xml:space="preserve"> na razvoj sustava zaštite od prirodnih nepogoda. </w:t>
            </w:r>
          </w:p>
          <w:p w14:paraId="63CC7A22" w14:textId="3C3EC401" w:rsidR="00122D0F" w:rsidRPr="004659B8" w:rsidRDefault="00122D0F" w:rsidP="00EC1A34">
            <w:pPr>
              <w:jc w:val="both"/>
              <w:rPr>
                <w:b w:val="0"/>
                <w:bCs w:val="0"/>
              </w:rPr>
            </w:pPr>
          </w:p>
        </w:tc>
        <w:tc>
          <w:tcPr>
            <w:tcW w:w="3685" w:type="dxa"/>
          </w:tcPr>
          <w:p w14:paraId="367652F4" w14:textId="78D14198" w:rsidR="00122D0F" w:rsidRPr="004659B8" w:rsidRDefault="00122D0F" w:rsidP="00EC1A34">
            <w:pPr>
              <w:cnfStyle w:val="000000100000" w:firstRow="0" w:lastRow="0" w:firstColumn="0" w:lastColumn="0" w:oddVBand="0" w:evenVBand="0" w:oddHBand="1" w:evenHBand="0" w:firstRowFirstColumn="0" w:firstRowLastColumn="0" w:lastRowFirstColumn="0" w:lastRowLastColumn="0"/>
            </w:pPr>
            <w:r w:rsidRPr="004659B8">
              <w:t>20</w:t>
            </w:r>
            <w:r w:rsidR="00330FBD">
              <w:t>22</w:t>
            </w:r>
            <w:r w:rsidRPr="004659B8">
              <w:t>. – 202</w:t>
            </w:r>
            <w:r w:rsidR="00330FBD">
              <w:t>7</w:t>
            </w:r>
            <w:r w:rsidRPr="004659B8">
              <w:t>.</w:t>
            </w:r>
          </w:p>
        </w:tc>
        <w:tc>
          <w:tcPr>
            <w:tcW w:w="3827" w:type="dxa"/>
          </w:tcPr>
          <w:p w14:paraId="745923FE" w14:textId="2700E99D" w:rsidR="00122D0F" w:rsidRPr="004659B8" w:rsidRDefault="00330FBD" w:rsidP="00054587">
            <w:pPr>
              <w:jc w:val="both"/>
              <w:cnfStyle w:val="000000100000" w:firstRow="0" w:lastRow="0" w:firstColumn="0" w:lastColumn="0" w:oddVBand="0" w:evenVBand="0" w:oddHBand="1" w:evenHBand="0" w:firstRowFirstColumn="0" w:firstRowLastColumn="0" w:lastRowFirstColumn="0" w:lastRowLastColumn="0"/>
            </w:pPr>
            <w:r w:rsidRPr="00330FBD">
              <w:t>Sredstava se planiraju u okviru dijela proračuna</w:t>
            </w:r>
            <w:r>
              <w:t>.</w:t>
            </w:r>
          </w:p>
        </w:tc>
      </w:tr>
      <w:tr w:rsidR="00671B8D" w:rsidRPr="004659B8" w14:paraId="566BD5C6" w14:textId="5C3DC7C7" w:rsidTr="001D556D">
        <w:trPr>
          <w:trHeight w:val="830"/>
        </w:trPr>
        <w:tc>
          <w:tcPr>
            <w:cnfStyle w:val="001000000000" w:firstRow="0" w:lastRow="0" w:firstColumn="1" w:lastColumn="0" w:oddVBand="0" w:evenVBand="0" w:oddHBand="0" w:evenHBand="0" w:firstRowFirstColumn="0" w:firstRowLastColumn="0" w:lastRowFirstColumn="0" w:lastRowLastColumn="0"/>
            <w:tcW w:w="6658" w:type="dxa"/>
          </w:tcPr>
          <w:p w14:paraId="290DC0E3" w14:textId="560F6849" w:rsidR="00671B8D" w:rsidRPr="004659B8" w:rsidRDefault="00671B8D" w:rsidP="00DD224D">
            <w:pPr>
              <w:jc w:val="both"/>
              <w:rPr>
                <w:b w:val="0"/>
                <w:bCs w:val="0"/>
                <w:lang w:eastAsia="zh-CN"/>
              </w:rPr>
            </w:pPr>
            <w:r w:rsidRPr="004659B8">
              <w:rPr>
                <w:b w:val="0"/>
                <w:bCs w:val="0"/>
              </w:rPr>
              <w:t>Usklađivanja i ažuriranje planskih dokumenata (</w:t>
            </w:r>
            <w:r w:rsidRPr="004659B8">
              <w:rPr>
                <w:b w:val="0"/>
                <w:bCs w:val="0"/>
                <w:i/>
                <w:iCs/>
              </w:rPr>
              <w:t>Plan djelovanja CZ-a – pojedinačni planovi za osobe s invaliditetom, redovno ažuriranje Plana djelovanja od prirodnih nepogoda itd.</w:t>
            </w:r>
            <w:r w:rsidRPr="004659B8">
              <w:rPr>
                <w:b w:val="0"/>
                <w:bCs w:val="0"/>
              </w:rPr>
              <w:t xml:space="preserve">) </w:t>
            </w:r>
          </w:p>
        </w:tc>
        <w:tc>
          <w:tcPr>
            <w:tcW w:w="3685" w:type="dxa"/>
          </w:tcPr>
          <w:p w14:paraId="0FAD81C2" w14:textId="6F0688A9" w:rsidR="00671B8D" w:rsidRPr="004659B8" w:rsidRDefault="00671B8D" w:rsidP="004F6373">
            <w:pPr>
              <w:jc w:val="both"/>
              <w:cnfStyle w:val="000000000000" w:firstRow="0" w:lastRow="0" w:firstColumn="0" w:lastColumn="0" w:oddVBand="0" w:evenVBand="0" w:oddHBand="0" w:evenHBand="0" w:firstRowFirstColumn="0" w:firstRowLastColumn="0" w:lastRowFirstColumn="0" w:lastRowLastColumn="0"/>
            </w:pPr>
            <w:r w:rsidRPr="004659B8">
              <w:t>U skladu sa zakonskim rokom</w:t>
            </w:r>
            <w:r w:rsidR="004F6373" w:rsidRPr="004659B8">
              <w:t>,</w:t>
            </w:r>
            <w:r w:rsidRPr="004659B8">
              <w:t xml:space="preserve"> </w:t>
            </w:r>
            <w:r w:rsidR="000A1D80" w:rsidRPr="004659B8">
              <w:t xml:space="preserve">odnosno po </w:t>
            </w:r>
            <w:r w:rsidRPr="004659B8">
              <w:t>dobivanju potrebnih podataka</w:t>
            </w:r>
            <w:r w:rsidR="000A1D80" w:rsidRPr="004659B8">
              <w:t>.</w:t>
            </w:r>
          </w:p>
        </w:tc>
        <w:tc>
          <w:tcPr>
            <w:tcW w:w="3827" w:type="dxa"/>
          </w:tcPr>
          <w:p w14:paraId="0E57B949" w14:textId="4E8A1907" w:rsidR="00671B8D" w:rsidRPr="004659B8" w:rsidRDefault="004F6373" w:rsidP="004F6373">
            <w:pPr>
              <w:jc w:val="both"/>
              <w:cnfStyle w:val="000000000000" w:firstRow="0" w:lastRow="0" w:firstColumn="0" w:lastColumn="0" w:oddVBand="0" w:evenVBand="0" w:oddHBand="0" w:evenHBand="0" w:firstRowFirstColumn="0" w:firstRowLastColumn="0" w:lastRowFirstColumn="0" w:lastRowLastColumn="0"/>
              <w:rPr>
                <w:lang w:eastAsia="zh-CN"/>
              </w:rPr>
            </w:pPr>
            <w:r w:rsidRPr="004659B8">
              <w:rPr>
                <w:lang w:eastAsia="zh-CN"/>
              </w:rPr>
              <w:t>Visina iznosa moći će se procijeniti nakon dostave podataka od nadležnih tijela.</w:t>
            </w:r>
          </w:p>
        </w:tc>
      </w:tr>
      <w:tr w:rsidR="00BC3A19" w:rsidRPr="004659B8" w14:paraId="5BEB52B5"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1AF0D602" w14:textId="1B7DAB86" w:rsidR="00BC3A19" w:rsidRPr="004659B8" w:rsidRDefault="00BC3A19" w:rsidP="00BC3A19">
            <w:pPr>
              <w:jc w:val="both"/>
              <w:rPr>
                <w:b w:val="0"/>
                <w:bCs w:val="0"/>
                <w:lang w:eastAsia="zh-CN"/>
              </w:rPr>
            </w:pPr>
            <w:r w:rsidRPr="004659B8">
              <w:rPr>
                <w:b w:val="0"/>
                <w:bCs w:val="0"/>
                <w:lang w:eastAsia="zh-CN"/>
              </w:rPr>
              <w:t>Informativno-edukativne aktivnosti za djecu u slučaju požara, potresa, poplava i ostalih prirodnih nepogoda.</w:t>
            </w:r>
          </w:p>
        </w:tc>
        <w:tc>
          <w:tcPr>
            <w:tcW w:w="3685" w:type="dxa"/>
          </w:tcPr>
          <w:p w14:paraId="244EDBCD" w14:textId="21D9CAA5"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pPr>
            <w:r w:rsidRPr="004659B8">
              <w:t>202</w:t>
            </w:r>
            <w:r w:rsidR="007B0519">
              <w:t>5</w:t>
            </w:r>
            <w:r w:rsidRPr="004659B8">
              <w:t>.</w:t>
            </w:r>
          </w:p>
        </w:tc>
        <w:tc>
          <w:tcPr>
            <w:tcW w:w="3827" w:type="dxa"/>
          </w:tcPr>
          <w:p w14:paraId="00530F7C" w14:textId="6226BF1A" w:rsidR="00BC3A19" w:rsidRPr="00BC3A19" w:rsidRDefault="00BC3A19" w:rsidP="00BC3A19">
            <w:pPr>
              <w:cnfStyle w:val="000000100000" w:firstRow="0" w:lastRow="0" w:firstColumn="0" w:lastColumn="0" w:oddVBand="0" w:evenVBand="0" w:oddHBand="1" w:evenHBand="0" w:firstRowFirstColumn="0" w:firstRowLastColumn="0" w:lastRowFirstColumn="0" w:lastRowLastColumn="0"/>
              <w:rPr>
                <w:lang w:eastAsia="zh-CN"/>
              </w:rPr>
            </w:pPr>
          </w:p>
        </w:tc>
      </w:tr>
      <w:tr w:rsidR="00BC3A19" w:rsidRPr="004659B8" w14:paraId="16D16F15"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4F1F0EFF" w14:textId="3FD0109F" w:rsidR="00BC3A19" w:rsidRPr="004659B8" w:rsidRDefault="00BC3A19" w:rsidP="00BC3A19">
            <w:pPr>
              <w:jc w:val="both"/>
              <w:rPr>
                <w:b w:val="0"/>
                <w:bCs w:val="0"/>
                <w:lang w:eastAsia="zh-CN"/>
              </w:rPr>
            </w:pPr>
            <w:r w:rsidRPr="004659B8">
              <w:rPr>
                <w:b w:val="0"/>
                <w:bCs w:val="0"/>
              </w:rPr>
              <w:t xml:space="preserve">Provođenje edukativnih aktivnosti za odrasle osobe o ponašanju u slučaju prirodnih nepogoda, pogotovo onih koji su posljedica klimatskih promjena. </w:t>
            </w:r>
          </w:p>
        </w:tc>
        <w:tc>
          <w:tcPr>
            <w:tcW w:w="3685" w:type="dxa"/>
          </w:tcPr>
          <w:p w14:paraId="758F21C1" w14:textId="1A1EEC62" w:rsidR="00BC3A19" w:rsidRPr="004659B8" w:rsidRDefault="00BC3A19" w:rsidP="00BC3A19">
            <w:pPr>
              <w:cnfStyle w:val="000000000000" w:firstRow="0" w:lastRow="0" w:firstColumn="0" w:lastColumn="0" w:oddVBand="0" w:evenVBand="0" w:oddHBand="0" w:evenHBand="0" w:firstRowFirstColumn="0" w:firstRowLastColumn="0" w:lastRowFirstColumn="0" w:lastRowLastColumn="0"/>
            </w:pPr>
            <w:r w:rsidRPr="0025114C">
              <w:t>202</w:t>
            </w:r>
            <w:r w:rsidR="007B0519">
              <w:t>5</w:t>
            </w:r>
            <w:r w:rsidRPr="0025114C">
              <w:t>.</w:t>
            </w:r>
          </w:p>
        </w:tc>
        <w:tc>
          <w:tcPr>
            <w:tcW w:w="3827" w:type="dxa"/>
          </w:tcPr>
          <w:p w14:paraId="0F0ED025" w14:textId="037E38EB" w:rsidR="00BC3A19" w:rsidRPr="00BC3A19" w:rsidRDefault="00BC3A19" w:rsidP="00BC3A19">
            <w:pPr>
              <w:cnfStyle w:val="000000000000" w:firstRow="0" w:lastRow="0" w:firstColumn="0" w:lastColumn="0" w:oddVBand="0" w:evenVBand="0" w:oddHBand="0" w:evenHBand="0" w:firstRowFirstColumn="0" w:firstRowLastColumn="0" w:lastRowFirstColumn="0" w:lastRowLastColumn="0"/>
              <w:rPr>
                <w:lang w:eastAsia="zh-CN"/>
              </w:rPr>
            </w:pPr>
          </w:p>
        </w:tc>
      </w:tr>
      <w:tr w:rsidR="00BC3A19" w:rsidRPr="004659B8" w14:paraId="5CD63E9C"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7B0B07F8" w14:textId="77CF0DAE" w:rsidR="00BC3A19" w:rsidRPr="004659B8" w:rsidRDefault="00BC3A19" w:rsidP="00BC3A19">
            <w:pPr>
              <w:jc w:val="both"/>
              <w:rPr>
                <w:b w:val="0"/>
                <w:bCs w:val="0"/>
                <w:lang w:eastAsia="zh-CN"/>
              </w:rPr>
            </w:pPr>
            <w:r w:rsidRPr="004659B8">
              <w:rPr>
                <w:b w:val="0"/>
                <w:bCs w:val="0"/>
                <w:lang w:eastAsia="zh-CN"/>
              </w:rPr>
              <w:t>Edukacija povjerenika CZ o postupanju sa osobama s invaliditetom u kriznim situacijama</w:t>
            </w:r>
          </w:p>
        </w:tc>
        <w:tc>
          <w:tcPr>
            <w:tcW w:w="3685" w:type="dxa"/>
          </w:tcPr>
          <w:p w14:paraId="713DAC4D" w14:textId="6F57B283"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pPr>
            <w:r w:rsidRPr="0025114C">
              <w:t>202</w:t>
            </w:r>
            <w:r w:rsidR="007B0519">
              <w:t>5</w:t>
            </w:r>
            <w:r w:rsidRPr="0025114C">
              <w:t>.</w:t>
            </w:r>
          </w:p>
        </w:tc>
        <w:tc>
          <w:tcPr>
            <w:tcW w:w="3827" w:type="dxa"/>
            <w:vMerge w:val="restart"/>
          </w:tcPr>
          <w:p w14:paraId="660805E0" w14:textId="36EC0F59" w:rsidR="00BC3A19" w:rsidRPr="004659B8" w:rsidRDefault="00BC3A19" w:rsidP="00BC3A19">
            <w:pPr>
              <w:jc w:val="both"/>
              <w:cnfStyle w:val="000000100000" w:firstRow="0" w:lastRow="0" w:firstColumn="0" w:lastColumn="0" w:oddVBand="0" w:evenVBand="0" w:oddHBand="1" w:evenHBand="0" w:firstRowFirstColumn="0" w:firstRowLastColumn="0" w:lastRowFirstColumn="0" w:lastRowLastColumn="0"/>
              <w:rPr>
                <w:lang w:eastAsia="zh-CN"/>
              </w:rPr>
            </w:pPr>
            <w:r w:rsidRPr="004659B8">
              <w:rPr>
                <w:lang w:eastAsia="zh-CN"/>
              </w:rPr>
              <w:t>Visina iznosa moći će se procijeniti nakon dostave podataka od nadležnih tijela.</w:t>
            </w:r>
          </w:p>
        </w:tc>
      </w:tr>
      <w:tr w:rsidR="00BC3A19" w:rsidRPr="004659B8" w14:paraId="3314369F"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4305EEB8" w14:textId="71950FF9" w:rsidR="00BC3A19" w:rsidRPr="004659B8" w:rsidRDefault="00BC3A19" w:rsidP="00BC3A19">
            <w:pPr>
              <w:jc w:val="both"/>
              <w:rPr>
                <w:b w:val="0"/>
                <w:bCs w:val="0"/>
                <w:lang w:eastAsia="zh-CN"/>
              </w:rPr>
            </w:pPr>
            <w:r w:rsidRPr="004659B8">
              <w:rPr>
                <w:b w:val="0"/>
                <w:bCs w:val="0"/>
                <w:lang w:eastAsia="zh-CN"/>
              </w:rPr>
              <w:t>Edukacija osoba sa invaliditetom o postupanju u kriznim situacijama</w:t>
            </w:r>
          </w:p>
        </w:tc>
        <w:tc>
          <w:tcPr>
            <w:tcW w:w="3685" w:type="dxa"/>
          </w:tcPr>
          <w:p w14:paraId="55A3E322" w14:textId="4513E939" w:rsidR="00BC3A19" w:rsidRPr="004659B8" w:rsidRDefault="00BC3A19" w:rsidP="00BC3A19">
            <w:pPr>
              <w:cnfStyle w:val="000000000000" w:firstRow="0" w:lastRow="0" w:firstColumn="0" w:lastColumn="0" w:oddVBand="0" w:evenVBand="0" w:oddHBand="0" w:evenHBand="0" w:firstRowFirstColumn="0" w:firstRowLastColumn="0" w:lastRowFirstColumn="0" w:lastRowLastColumn="0"/>
            </w:pPr>
            <w:r w:rsidRPr="0025114C">
              <w:t>202</w:t>
            </w:r>
            <w:r w:rsidR="007B0519">
              <w:t>5</w:t>
            </w:r>
            <w:r w:rsidRPr="0025114C">
              <w:t>.</w:t>
            </w:r>
          </w:p>
        </w:tc>
        <w:tc>
          <w:tcPr>
            <w:tcW w:w="3827" w:type="dxa"/>
            <w:vMerge/>
          </w:tcPr>
          <w:p w14:paraId="0B4D6479" w14:textId="77777777" w:rsidR="00BC3A19" w:rsidRPr="004659B8" w:rsidRDefault="00BC3A19" w:rsidP="00BC3A19">
            <w:pPr>
              <w:cnfStyle w:val="000000000000" w:firstRow="0" w:lastRow="0" w:firstColumn="0" w:lastColumn="0" w:oddVBand="0" w:evenVBand="0" w:oddHBand="0" w:evenHBand="0" w:firstRowFirstColumn="0" w:firstRowLastColumn="0" w:lastRowFirstColumn="0" w:lastRowLastColumn="0"/>
              <w:rPr>
                <w:lang w:eastAsia="zh-CN"/>
              </w:rPr>
            </w:pPr>
          </w:p>
        </w:tc>
      </w:tr>
      <w:tr w:rsidR="00BC3A19" w:rsidRPr="004659B8" w14:paraId="68AD59DD"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6BC7187" w14:textId="575A595B" w:rsidR="00BC3A19" w:rsidRPr="004659B8" w:rsidRDefault="00BC3A19" w:rsidP="00BC3A19">
            <w:pPr>
              <w:jc w:val="both"/>
              <w:rPr>
                <w:b w:val="0"/>
                <w:bCs w:val="0"/>
                <w:lang w:eastAsia="zh-CN"/>
              </w:rPr>
            </w:pPr>
            <w:r w:rsidRPr="004659B8">
              <w:rPr>
                <w:b w:val="0"/>
                <w:bCs w:val="0"/>
              </w:rPr>
              <w:t>U ugroženim naseljima organizirati javne tribine o prijetnjama, mogućim posljedicama neželjenog događaja te načinu samozaštite ugroženog stanovništva.</w:t>
            </w:r>
          </w:p>
        </w:tc>
        <w:tc>
          <w:tcPr>
            <w:tcW w:w="3685" w:type="dxa"/>
          </w:tcPr>
          <w:p w14:paraId="265C009E" w14:textId="633B4A7D"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pPr>
            <w:r w:rsidRPr="0025114C">
              <w:t>202</w:t>
            </w:r>
            <w:r w:rsidR="007B0519">
              <w:t>5</w:t>
            </w:r>
            <w:r w:rsidRPr="0025114C">
              <w:t>.</w:t>
            </w:r>
          </w:p>
        </w:tc>
        <w:tc>
          <w:tcPr>
            <w:tcW w:w="3827" w:type="dxa"/>
            <w:vMerge w:val="restart"/>
          </w:tcPr>
          <w:p w14:paraId="32906632" w14:textId="1C5A3523"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rPr>
                <w:lang w:eastAsia="zh-CN"/>
              </w:rPr>
            </w:pPr>
          </w:p>
        </w:tc>
      </w:tr>
      <w:tr w:rsidR="00BC3A19" w:rsidRPr="004659B8" w14:paraId="525143EC"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10C84CA2" w14:textId="66457381" w:rsidR="00BC3A19" w:rsidRPr="004659B8" w:rsidRDefault="00BC3A19" w:rsidP="00BC3A19">
            <w:pPr>
              <w:jc w:val="both"/>
              <w:rPr>
                <w:b w:val="0"/>
                <w:bCs w:val="0"/>
                <w:lang w:eastAsia="zh-CN"/>
              </w:rPr>
            </w:pPr>
            <w:r w:rsidRPr="004659B8">
              <w:rPr>
                <w:b w:val="0"/>
                <w:bCs w:val="0"/>
                <w:lang w:eastAsia="zh-CN"/>
              </w:rPr>
              <w:t>Informativne aktivnosti vezano za osiguranje štete od prirodnih nepogoda</w:t>
            </w:r>
          </w:p>
        </w:tc>
        <w:tc>
          <w:tcPr>
            <w:tcW w:w="3685" w:type="dxa"/>
          </w:tcPr>
          <w:p w14:paraId="6F30A097" w14:textId="0F015434" w:rsidR="00BC3A19" w:rsidRPr="004659B8" w:rsidRDefault="00BC3A19" w:rsidP="00BC3A19">
            <w:pPr>
              <w:cnfStyle w:val="000000000000" w:firstRow="0" w:lastRow="0" w:firstColumn="0" w:lastColumn="0" w:oddVBand="0" w:evenVBand="0" w:oddHBand="0" w:evenHBand="0" w:firstRowFirstColumn="0" w:firstRowLastColumn="0" w:lastRowFirstColumn="0" w:lastRowLastColumn="0"/>
            </w:pPr>
            <w:r w:rsidRPr="0025114C">
              <w:t>202</w:t>
            </w:r>
            <w:r w:rsidR="007B0519">
              <w:t>5</w:t>
            </w:r>
            <w:r w:rsidRPr="0025114C">
              <w:t>.</w:t>
            </w:r>
          </w:p>
        </w:tc>
        <w:tc>
          <w:tcPr>
            <w:tcW w:w="3827" w:type="dxa"/>
            <w:vMerge/>
          </w:tcPr>
          <w:p w14:paraId="378DB478" w14:textId="77777777" w:rsidR="00BC3A19" w:rsidRPr="004659B8" w:rsidRDefault="00BC3A19" w:rsidP="00BC3A19">
            <w:pPr>
              <w:cnfStyle w:val="000000000000" w:firstRow="0" w:lastRow="0" w:firstColumn="0" w:lastColumn="0" w:oddVBand="0" w:evenVBand="0" w:oddHBand="0" w:evenHBand="0" w:firstRowFirstColumn="0" w:firstRowLastColumn="0" w:lastRowFirstColumn="0" w:lastRowLastColumn="0"/>
              <w:rPr>
                <w:lang w:eastAsia="zh-CN"/>
              </w:rPr>
            </w:pPr>
          </w:p>
        </w:tc>
      </w:tr>
      <w:tr w:rsidR="00BC3A19" w:rsidRPr="004659B8" w14:paraId="6605A9E1"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7DDAA1D2" w14:textId="6E9DCEA3" w:rsidR="00BC3A19" w:rsidRPr="004659B8" w:rsidRDefault="00BC3A19" w:rsidP="00BC3A19">
            <w:pPr>
              <w:jc w:val="both"/>
              <w:rPr>
                <w:b w:val="0"/>
                <w:bCs w:val="0"/>
                <w:lang w:eastAsia="zh-CN"/>
              </w:rPr>
            </w:pPr>
            <w:r w:rsidRPr="004659B8">
              <w:rPr>
                <w:b w:val="0"/>
                <w:bCs w:val="0"/>
                <w:lang w:eastAsia="zh-CN"/>
              </w:rPr>
              <w:t>Korištenje službene web stranice i društvenih mreža za jačanja svijesti građana:</w:t>
            </w:r>
          </w:p>
          <w:p w14:paraId="370D2359" w14:textId="77777777" w:rsidR="00BC3A19" w:rsidRPr="004659B8" w:rsidRDefault="00BC3A19" w:rsidP="00BC3A19">
            <w:pPr>
              <w:jc w:val="both"/>
              <w:rPr>
                <w:b w:val="0"/>
                <w:bCs w:val="0"/>
                <w:lang w:eastAsia="zh-CN"/>
              </w:rPr>
            </w:pPr>
          </w:p>
          <w:p w14:paraId="5AB87C94" w14:textId="6023518D" w:rsidR="00BC3A19" w:rsidRPr="004659B8" w:rsidRDefault="00BC3A19" w:rsidP="00BC3A19">
            <w:pPr>
              <w:jc w:val="both"/>
              <w:rPr>
                <w:b w:val="0"/>
                <w:bCs w:val="0"/>
                <w:lang w:eastAsia="zh-CN"/>
              </w:rPr>
            </w:pPr>
            <w:r w:rsidRPr="004659B8">
              <w:rPr>
                <w:b w:val="0"/>
                <w:bCs w:val="0"/>
                <w:lang w:eastAsia="zh-CN"/>
              </w:rPr>
              <w:t>-promocija aktivnosti vezano za prevencijske mjere koje Općina poduzima</w:t>
            </w:r>
          </w:p>
          <w:p w14:paraId="7290183F" w14:textId="018CA454" w:rsidR="00BC3A19" w:rsidRPr="004659B8" w:rsidRDefault="00BC3A19" w:rsidP="00BC3A19">
            <w:pPr>
              <w:jc w:val="both"/>
              <w:rPr>
                <w:b w:val="0"/>
                <w:bCs w:val="0"/>
                <w:lang w:eastAsia="zh-CN"/>
              </w:rPr>
            </w:pPr>
            <w:r w:rsidRPr="004659B8">
              <w:rPr>
                <w:b w:val="0"/>
                <w:bCs w:val="0"/>
                <w:lang w:eastAsia="zh-CN"/>
              </w:rPr>
              <w:t>-promocija aktivnosti operativnih snaga civilne zaštite i uporaba broja 112</w:t>
            </w:r>
          </w:p>
          <w:p w14:paraId="1CFF2AF7" w14:textId="29E4D2FF" w:rsidR="00BC3A19" w:rsidRPr="004659B8" w:rsidRDefault="00BC3A19" w:rsidP="00BC3A19">
            <w:pPr>
              <w:jc w:val="both"/>
              <w:rPr>
                <w:b w:val="0"/>
                <w:bCs w:val="0"/>
                <w:lang w:eastAsia="zh-CN"/>
              </w:rPr>
            </w:pPr>
            <w:r w:rsidRPr="004659B8">
              <w:rPr>
                <w:b w:val="0"/>
                <w:bCs w:val="0"/>
                <w:lang w:eastAsia="zh-CN"/>
              </w:rPr>
              <w:t>-promocija informativno-edukacijskih aktivnosti djece i odraslih</w:t>
            </w:r>
          </w:p>
          <w:p w14:paraId="7998EAB4" w14:textId="34F02A52" w:rsidR="00BC3A19" w:rsidRPr="004659B8" w:rsidRDefault="00BC3A19" w:rsidP="00BC3A19">
            <w:pPr>
              <w:jc w:val="both"/>
              <w:rPr>
                <w:b w:val="0"/>
                <w:bCs w:val="0"/>
                <w:lang w:eastAsia="zh-CN"/>
              </w:rPr>
            </w:pPr>
          </w:p>
        </w:tc>
        <w:tc>
          <w:tcPr>
            <w:tcW w:w="3685" w:type="dxa"/>
          </w:tcPr>
          <w:p w14:paraId="7A70E257" w14:textId="6D550A8A"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pPr>
            <w:r w:rsidRPr="0025114C">
              <w:t>202</w:t>
            </w:r>
            <w:r w:rsidR="007B0519">
              <w:t>5</w:t>
            </w:r>
            <w:r w:rsidRPr="0025114C">
              <w:t>.</w:t>
            </w:r>
          </w:p>
        </w:tc>
        <w:tc>
          <w:tcPr>
            <w:tcW w:w="3827" w:type="dxa"/>
          </w:tcPr>
          <w:p w14:paraId="2B66E5ED" w14:textId="2A942887" w:rsidR="00BC3A19" w:rsidRPr="004659B8" w:rsidRDefault="00BC3A19" w:rsidP="00BC3A19">
            <w:pPr>
              <w:jc w:val="both"/>
              <w:cnfStyle w:val="000000100000" w:firstRow="0" w:lastRow="0" w:firstColumn="0" w:lastColumn="0" w:oddVBand="0" w:evenVBand="0" w:oddHBand="1" w:evenHBand="0" w:firstRowFirstColumn="0" w:firstRowLastColumn="0" w:lastRowFirstColumn="0" w:lastRowLastColumn="0"/>
              <w:rPr>
                <w:lang w:eastAsia="zh-CN"/>
              </w:rPr>
            </w:pPr>
            <w:r w:rsidRPr="004659B8">
              <w:t>Nije potrebno osigurati posebna sredstva. Aktivnosti provode zaposlenici Općine.</w:t>
            </w:r>
          </w:p>
          <w:p w14:paraId="0F5A1FA3" w14:textId="77777777"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rPr>
                <w:lang w:eastAsia="zh-CN"/>
              </w:rPr>
            </w:pPr>
          </w:p>
          <w:p w14:paraId="35ACA512" w14:textId="77777777"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rPr>
                <w:lang w:eastAsia="zh-CN"/>
              </w:rPr>
            </w:pPr>
          </w:p>
          <w:p w14:paraId="74F5F7C0" w14:textId="77777777"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rPr>
                <w:lang w:eastAsia="zh-CN"/>
              </w:rPr>
            </w:pPr>
          </w:p>
          <w:p w14:paraId="6174E9A1" w14:textId="77777777"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rPr>
                <w:lang w:eastAsia="zh-CN"/>
              </w:rPr>
            </w:pPr>
          </w:p>
          <w:p w14:paraId="7836BB80" w14:textId="77777777"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rPr>
                <w:lang w:eastAsia="zh-CN"/>
              </w:rPr>
            </w:pPr>
          </w:p>
          <w:p w14:paraId="0C32FA09" w14:textId="77777777"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rPr>
                <w:lang w:eastAsia="zh-CN"/>
              </w:rPr>
            </w:pPr>
          </w:p>
          <w:p w14:paraId="42B52AC6" w14:textId="77777777"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rPr>
                <w:lang w:eastAsia="zh-CN"/>
              </w:rPr>
            </w:pPr>
          </w:p>
          <w:p w14:paraId="57A8139F" w14:textId="1AAEE5DE"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rPr>
                <w:lang w:eastAsia="zh-CN"/>
              </w:rPr>
            </w:pPr>
          </w:p>
        </w:tc>
      </w:tr>
      <w:tr w:rsidR="00022E41" w:rsidRPr="004659B8" w14:paraId="5DD6496A"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766C2CA8" w14:textId="5801AD00" w:rsidR="00022E41" w:rsidRPr="004659B8" w:rsidRDefault="00022E41" w:rsidP="00022E41">
            <w:pPr>
              <w:jc w:val="both"/>
              <w:rPr>
                <w:b w:val="0"/>
                <w:bCs w:val="0"/>
                <w:lang w:eastAsia="zh-CN"/>
              </w:rPr>
            </w:pPr>
            <w:r w:rsidRPr="004659B8">
              <w:rPr>
                <w:b w:val="0"/>
                <w:bCs w:val="0"/>
                <w:lang w:eastAsia="zh-CN"/>
              </w:rPr>
              <w:lastRenderedPageBreak/>
              <w:t>Korištenje službene web stranice i društvenih mreža u slučaju prirodne nepogode za:</w:t>
            </w:r>
          </w:p>
          <w:p w14:paraId="1EBDE7A3" w14:textId="77777777" w:rsidR="00022E41" w:rsidRPr="004659B8" w:rsidRDefault="00022E41" w:rsidP="00022E41">
            <w:pPr>
              <w:jc w:val="both"/>
              <w:rPr>
                <w:b w:val="0"/>
                <w:bCs w:val="0"/>
                <w:lang w:eastAsia="zh-CN"/>
              </w:rPr>
            </w:pPr>
          </w:p>
          <w:p w14:paraId="0B2F655B" w14:textId="259843A3" w:rsidR="00022E41" w:rsidRPr="004659B8" w:rsidRDefault="00022E41" w:rsidP="00022E41">
            <w:pPr>
              <w:jc w:val="both"/>
              <w:rPr>
                <w:b w:val="0"/>
                <w:bCs w:val="0"/>
                <w:lang w:eastAsia="zh-CN"/>
              </w:rPr>
            </w:pPr>
            <w:r w:rsidRPr="004659B8">
              <w:rPr>
                <w:b w:val="0"/>
                <w:bCs w:val="0"/>
                <w:lang w:eastAsia="zh-CN"/>
              </w:rPr>
              <w:t xml:space="preserve">razmjenu točnih i provjerenih informacija  sa građanima u slučaju prirodne nepogode i omogućavanja lakšeg funkcioniranja žurnih službi, djelatnika JLP(R)S i operativnih snaga civilne službe.  </w:t>
            </w:r>
          </w:p>
          <w:p w14:paraId="34501AF1" w14:textId="77777777" w:rsidR="00022E41" w:rsidRPr="004659B8" w:rsidRDefault="00022E41" w:rsidP="00022E41">
            <w:pPr>
              <w:jc w:val="both"/>
              <w:rPr>
                <w:b w:val="0"/>
                <w:bCs w:val="0"/>
                <w:lang w:eastAsia="zh-CN"/>
              </w:rPr>
            </w:pPr>
            <w:r w:rsidRPr="004659B8">
              <w:rPr>
                <w:b w:val="0"/>
                <w:bCs w:val="0"/>
                <w:lang w:eastAsia="zh-CN"/>
              </w:rPr>
              <w:t xml:space="preserve">-upućivanje na izvore sa točnim i provjerenim informacijama  </w:t>
            </w:r>
          </w:p>
          <w:p w14:paraId="002662F3" w14:textId="77777777" w:rsidR="00022E41" w:rsidRPr="004659B8" w:rsidRDefault="00022E41" w:rsidP="00022E41">
            <w:pPr>
              <w:jc w:val="both"/>
              <w:rPr>
                <w:b w:val="0"/>
                <w:bCs w:val="0"/>
                <w:lang w:eastAsia="zh-CN"/>
              </w:rPr>
            </w:pPr>
            <w:r w:rsidRPr="004659B8">
              <w:rPr>
                <w:b w:val="0"/>
                <w:bCs w:val="0"/>
                <w:lang w:eastAsia="zh-CN"/>
              </w:rPr>
              <w:t>-smanjenja netočnih informacija i lažnih vijesti</w:t>
            </w:r>
          </w:p>
          <w:p w14:paraId="3F9943F1" w14:textId="5BAEBE1F" w:rsidR="00022E41" w:rsidRPr="004659B8" w:rsidRDefault="00022E41" w:rsidP="00022E41">
            <w:pPr>
              <w:jc w:val="both"/>
              <w:rPr>
                <w:b w:val="0"/>
                <w:bCs w:val="0"/>
                <w:lang w:eastAsia="zh-CN"/>
              </w:rPr>
            </w:pPr>
            <w:r w:rsidRPr="004659B8">
              <w:rPr>
                <w:b w:val="0"/>
                <w:bCs w:val="0"/>
                <w:lang w:eastAsia="zh-CN"/>
              </w:rPr>
              <w:t>-primanja  pomoći ili volontiranja</w:t>
            </w:r>
          </w:p>
        </w:tc>
        <w:tc>
          <w:tcPr>
            <w:tcW w:w="3685" w:type="dxa"/>
          </w:tcPr>
          <w:p w14:paraId="75D04792" w14:textId="181B3BF0" w:rsidR="00022E41" w:rsidRPr="004659B8" w:rsidRDefault="00022E41" w:rsidP="000A1D80">
            <w:pPr>
              <w:cnfStyle w:val="000000000000" w:firstRow="0" w:lastRow="0" w:firstColumn="0" w:lastColumn="0" w:oddVBand="0" w:evenVBand="0" w:oddHBand="0" w:evenHBand="0" w:firstRowFirstColumn="0" w:firstRowLastColumn="0" w:lastRowFirstColumn="0" w:lastRowLastColumn="0"/>
            </w:pPr>
            <w:r w:rsidRPr="004659B8">
              <w:t>Aktivnost se provodi samo u slučaju prirodne nepogode</w:t>
            </w:r>
          </w:p>
        </w:tc>
        <w:tc>
          <w:tcPr>
            <w:tcW w:w="3827" w:type="dxa"/>
          </w:tcPr>
          <w:p w14:paraId="52568FC5" w14:textId="18FC0488" w:rsidR="00022E41" w:rsidRPr="004659B8" w:rsidRDefault="00022E41" w:rsidP="00022E41">
            <w:pPr>
              <w:jc w:val="both"/>
              <w:cnfStyle w:val="000000000000" w:firstRow="0" w:lastRow="0" w:firstColumn="0" w:lastColumn="0" w:oddVBand="0" w:evenVBand="0" w:oddHBand="0" w:evenHBand="0" w:firstRowFirstColumn="0" w:firstRowLastColumn="0" w:lastRowFirstColumn="0" w:lastRowLastColumn="0"/>
              <w:rPr>
                <w:lang w:eastAsia="zh-CN"/>
              </w:rPr>
            </w:pPr>
            <w:r w:rsidRPr="004659B8">
              <w:rPr>
                <w:lang w:eastAsia="zh-CN"/>
              </w:rPr>
              <w:t>Nije potrebno osigurati posebna sredstva. Aktivnosti provode zaposlenici Općine.</w:t>
            </w:r>
          </w:p>
        </w:tc>
      </w:tr>
      <w:tr w:rsidR="00BC3A19" w:rsidRPr="004659B8" w14:paraId="69A28F76"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5DC1F6E1" w14:textId="6D1EEA4C" w:rsidR="00BC3A19" w:rsidRPr="004659B8" w:rsidRDefault="00BC3A19" w:rsidP="00BC3A19">
            <w:pPr>
              <w:jc w:val="both"/>
              <w:rPr>
                <w:b w:val="0"/>
                <w:bCs w:val="0"/>
                <w:lang w:eastAsia="zh-CN"/>
              </w:rPr>
            </w:pPr>
            <w:r w:rsidRPr="004659B8">
              <w:rPr>
                <w:b w:val="0"/>
                <w:bCs w:val="0"/>
                <w:lang w:eastAsia="zh-CN"/>
              </w:rPr>
              <w:t>Sazivati Stožer CZ i onda kada povod nije neki štetni događaj; cilj sazivanja je  upoznavanje članova s utvrđenim prijetnjama i mjerama odgovora na iste, štetama izazvanim u proteklom periodu te mjerama kojima su one mogle biti spriječene ili bar ublažene.</w:t>
            </w:r>
          </w:p>
        </w:tc>
        <w:tc>
          <w:tcPr>
            <w:tcW w:w="3685" w:type="dxa"/>
          </w:tcPr>
          <w:p w14:paraId="7528F7BE" w14:textId="0A511C03"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pPr>
            <w:r w:rsidRPr="001C06B3">
              <w:t>202</w:t>
            </w:r>
            <w:r w:rsidR="007B0519">
              <w:t>5</w:t>
            </w:r>
            <w:r w:rsidRPr="001C06B3">
              <w:t>.</w:t>
            </w:r>
          </w:p>
        </w:tc>
        <w:tc>
          <w:tcPr>
            <w:tcW w:w="3827" w:type="dxa"/>
            <w:vMerge w:val="restart"/>
          </w:tcPr>
          <w:p w14:paraId="154110D7" w14:textId="77777777"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rPr>
                <w:lang w:eastAsia="zh-CN"/>
              </w:rPr>
            </w:pPr>
          </w:p>
          <w:p w14:paraId="4DEE784B" w14:textId="77777777"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rPr>
                <w:lang w:eastAsia="zh-CN"/>
              </w:rPr>
            </w:pPr>
          </w:p>
          <w:p w14:paraId="18174BAD" w14:textId="77777777"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rPr>
                <w:lang w:eastAsia="zh-CN"/>
              </w:rPr>
            </w:pPr>
          </w:p>
          <w:p w14:paraId="49FC919C" w14:textId="77777777"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rPr>
                <w:lang w:eastAsia="zh-CN"/>
              </w:rPr>
            </w:pPr>
          </w:p>
          <w:p w14:paraId="3FB52457" w14:textId="3378645C" w:rsidR="00BC3A19" w:rsidRPr="004659B8" w:rsidRDefault="00BC3A19" w:rsidP="00BC3A19">
            <w:pPr>
              <w:jc w:val="both"/>
              <w:cnfStyle w:val="000000100000" w:firstRow="0" w:lastRow="0" w:firstColumn="0" w:lastColumn="0" w:oddVBand="0" w:evenVBand="0" w:oddHBand="1" w:evenHBand="0" w:firstRowFirstColumn="0" w:firstRowLastColumn="0" w:lastRowFirstColumn="0" w:lastRowLastColumn="0"/>
              <w:rPr>
                <w:lang w:eastAsia="zh-CN"/>
              </w:rPr>
            </w:pPr>
            <w:r w:rsidRPr="004659B8">
              <w:rPr>
                <w:lang w:eastAsia="zh-CN"/>
              </w:rPr>
              <w:t>Sredstava se planiraju u okviru dijela proračuna namijenjenog za sustav civilne zaštite.</w:t>
            </w:r>
          </w:p>
        </w:tc>
      </w:tr>
      <w:tr w:rsidR="00BC3A19" w:rsidRPr="004659B8" w14:paraId="4CCCC61B" w14:textId="52750EC7" w:rsidTr="001D556D">
        <w:tc>
          <w:tcPr>
            <w:cnfStyle w:val="001000000000" w:firstRow="0" w:lastRow="0" w:firstColumn="1" w:lastColumn="0" w:oddVBand="0" w:evenVBand="0" w:oddHBand="0" w:evenHBand="0" w:firstRowFirstColumn="0" w:firstRowLastColumn="0" w:lastRowFirstColumn="0" w:lastRowLastColumn="0"/>
            <w:tcW w:w="6658" w:type="dxa"/>
          </w:tcPr>
          <w:p w14:paraId="0661C0D5" w14:textId="3A7A44E5" w:rsidR="00BC3A19" w:rsidRPr="004659B8" w:rsidRDefault="00BC3A19" w:rsidP="00BC3A19">
            <w:pPr>
              <w:jc w:val="both"/>
              <w:rPr>
                <w:b w:val="0"/>
                <w:bCs w:val="0"/>
                <w:lang w:eastAsia="zh-CN"/>
              </w:rPr>
            </w:pPr>
            <w:r w:rsidRPr="004659B8">
              <w:rPr>
                <w:b w:val="0"/>
                <w:bCs w:val="0"/>
                <w:lang w:eastAsia="zh-CN"/>
              </w:rPr>
              <w:t>Predstavničko tijelo upoznati s: prioritetnim prijetnjama, područjem ugrožavanja, posljedicama, načinom preventivne zaštite, potrebnim troškovima za podizanje svijesti ugroženog stanovništva, provedbom obrane od prijetnji te operativnim mjerama ublažavanja posljedica i sanacije stanja ugroženog područja.</w:t>
            </w:r>
          </w:p>
        </w:tc>
        <w:tc>
          <w:tcPr>
            <w:tcW w:w="3685" w:type="dxa"/>
          </w:tcPr>
          <w:p w14:paraId="6F2F6166" w14:textId="439782F3" w:rsidR="00BC3A19" w:rsidRPr="004659B8" w:rsidRDefault="00BC3A19" w:rsidP="00BC3A19">
            <w:pPr>
              <w:cnfStyle w:val="000000000000" w:firstRow="0" w:lastRow="0" w:firstColumn="0" w:lastColumn="0" w:oddVBand="0" w:evenVBand="0" w:oddHBand="0" w:evenHBand="0" w:firstRowFirstColumn="0" w:firstRowLastColumn="0" w:lastRowFirstColumn="0" w:lastRowLastColumn="0"/>
            </w:pPr>
            <w:r w:rsidRPr="001C06B3">
              <w:t>202</w:t>
            </w:r>
            <w:r w:rsidR="007B0519">
              <w:t>5</w:t>
            </w:r>
            <w:r w:rsidRPr="001C06B3">
              <w:t>.</w:t>
            </w:r>
          </w:p>
        </w:tc>
        <w:tc>
          <w:tcPr>
            <w:tcW w:w="3827" w:type="dxa"/>
            <w:vMerge/>
          </w:tcPr>
          <w:p w14:paraId="07B884D6" w14:textId="77777777" w:rsidR="00BC3A19" w:rsidRPr="004659B8" w:rsidRDefault="00BC3A19" w:rsidP="00BC3A19">
            <w:pPr>
              <w:cnfStyle w:val="000000000000" w:firstRow="0" w:lastRow="0" w:firstColumn="0" w:lastColumn="0" w:oddVBand="0" w:evenVBand="0" w:oddHBand="0" w:evenHBand="0" w:firstRowFirstColumn="0" w:firstRowLastColumn="0" w:lastRowFirstColumn="0" w:lastRowLastColumn="0"/>
              <w:rPr>
                <w:lang w:eastAsia="zh-CN"/>
              </w:rPr>
            </w:pPr>
          </w:p>
        </w:tc>
      </w:tr>
      <w:tr w:rsidR="00BC3A19" w:rsidRPr="004659B8" w14:paraId="6FD18D12" w14:textId="36CFAB77" w:rsidTr="001D556D">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6658" w:type="dxa"/>
          </w:tcPr>
          <w:p w14:paraId="2D2A13D1" w14:textId="753284D1" w:rsidR="00BC3A19" w:rsidRPr="004659B8" w:rsidRDefault="00BC3A19" w:rsidP="00BC3A19">
            <w:pPr>
              <w:jc w:val="both"/>
              <w:rPr>
                <w:b w:val="0"/>
                <w:bCs w:val="0"/>
                <w:lang w:eastAsia="zh-CN"/>
              </w:rPr>
            </w:pPr>
            <w:r w:rsidRPr="004659B8">
              <w:rPr>
                <w:b w:val="0"/>
                <w:bCs w:val="0"/>
                <w:lang w:eastAsia="zh-CN"/>
              </w:rPr>
              <w:t>Jednom godišnje organizirati vježbe sklanjanja, evakuacije i spašavanja stanovništva iz ugroženih područja.</w:t>
            </w:r>
            <w:r w:rsidRPr="004659B8">
              <w:rPr>
                <w:b w:val="0"/>
                <w:bCs w:val="0"/>
                <w:lang w:eastAsia="zh-CN"/>
              </w:rPr>
              <w:tab/>
            </w:r>
          </w:p>
        </w:tc>
        <w:tc>
          <w:tcPr>
            <w:tcW w:w="3685" w:type="dxa"/>
          </w:tcPr>
          <w:p w14:paraId="42470D12" w14:textId="36461ED9"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pPr>
            <w:r w:rsidRPr="001C06B3">
              <w:t>202</w:t>
            </w:r>
            <w:r w:rsidR="007B0519">
              <w:t>5</w:t>
            </w:r>
            <w:r w:rsidRPr="001C06B3">
              <w:t>.</w:t>
            </w:r>
          </w:p>
        </w:tc>
        <w:tc>
          <w:tcPr>
            <w:tcW w:w="3827" w:type="dxa"/>
            <w:vMerge/>
          </w:tcPr>
          <w:p w14:paraId="3ACD44B4" w14:textId="77777777"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rPr>
                <w:lang w:eastAsia="zh-CN"/>
              </w:rPr>
            </w:pPr>
          </w:p>
        </w:tc>
      </w:tr>
      <w:tr w:rsidR="00BC3A19" w:rsidRPr="004659B8" w14:paraId="010E4F24" w14:textId="711F89DB" w:rsidTr="001D556D">
        <w:trPr>
          <w:trHeight w:val="845"/>
        </w:trPr>
        <w:tc>
          <w:tcPr>
            <w:cnfStyle w:val="001000000000" w:firstRow="0" w:lastRow="0" w:firstColumn="1" w:lastColumn="0" w:oddVBand="0" w:evenVBand="0" w:oddHBand="0" w:evenHBand="0" w:firstRowFirstColumn="0" w:firstRowLastColumn="0" w:lastRowFirstColumn="0" w:lastRowLastColumn="0"/>
            <w:tcW w:w="6658" w:type="dxa"/>
          </w:tcPr>
          <w:p w14:paraId="215A2AA4" w14:textId="0F1F69D7" w:rsidR="00BC3A19" w:rsidRPr="004659B8" w:rsidRDefault="00BC3A19" w:rsidP="00BC3A19">
            <w:pPr>
              <w:jc w:val="both"/>
              <w:rPr>
                <w:b w:val="0"/>
                <w:bCs w:val="0"/>
                <w:lang w:eastAsia="zh-CN"/>
              </w:rPr>
            </w:pPr>
            <w:r w:rsidRPr="004659B8">
              <w:rPr>
                <w:b w:val="0"/>
                <w:bCs w:val="0"/>
                <w:lang w:eastAsia="zh-CN"/>
              </w:rPr>
              <w:t>Planirati financijska sredstva za provedbu mjera reagiranja u slučaju prijetnje velikom nesrećom i sredstva za povrat u funkciju ugroženog područja.</w:t>
            </w:r>
          </w:p>
        </w:tc>
        <w:tc>
          <w:tcPr>
            <w:tcW w:w="3685" w:type="dxa"/>
          </w:tcPr>
          <w:p w14:paraId="1B228FBA" w14:textId="79001535" w:rsidR="00BC3A19" w:rsidRPr="004659B8" w:rsidRDefault="00BC3A19" w:rsidP="00BC3A19">
            <w:pPr>
              <w:cnfStyle w:val="000000000000" w:firstRow="0" w:lastRow="0" w:firstColumn="0" w:lastColumn="0" w:oddVBand="0" w:evenVBand="0" w:oddHBand="0" w:evenHBand="0" w:firstRowFirstColumn="0" w:firstRowLastColumn="0" w:lastRowFirstColumn="0" w:lastRowLastColumn="0"/>
            </w:pPr>
            <w:r w:rsidRPr="001C06B3">
              <w:t>202</w:t>
            </w:r>
            <w:r w:rsidR="007B0519">
              <w:t>5</w:t>
            </w:r>
            <w:r w:rsidRPr="001C06B3">
              <w:t>.</w:t>
            </w:r>
          </w:p>
        </w:tc>
        <w:tc>
          <w:tcPr>
            <w:tcW w:w="3827" w:type="dxa"/>
            <w:vMerge/>
          </w:tcPr>
          <w:p w14:paraId="17F08440" w14:textId="77777777" w:rsidR="00BC3A19" w:rsidRPr="004659B8" w:rsidRDefault="00BC3A19" w:rsidP="00BC3A19">
            <w:pPr>
              <w:cnfStyle w:val="000000000000" w:firstRow="0" w:lastRow="0" w:firstColumn="0" w:lastColumn="0" w:oddVBand="0" w:evenVBand="0" w:oddHBand="0" w:evenHBand="0" w:firstRowFirstColumn="0" w:firstRowLastColumn="0" w:lastRowFirstColumn="0" w:lastRowLastColumn="0"/>
              <w:rPr>
                <w:lang w:eastAsia="zh-CN"/>
              </w:rPr>
            </w:pPr>
          </w:p>
        </w:tc>
      </w:tr>
      <w:tr w:rsidR="00BC3A19" w:rsidRPr="004659B8" w14:paraId="3E86D9D4" w14:textId="18A8696B"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AE34B85" w14:textId="0C17BAB8" w:rsidR="00BC3A19" w:rsidRPr="004659B8" w:rsidRDefault="00BC3A19" w:rsidP="00BC3A19">
            <w:pPr>
              <w:jc w:val="both"/>
              <w:rPr>
                <w:b w:val="0"/>
                <w:bCs w:val="0"/>
              </w:rPr>
            </w:pPr>
            <w:r w:rsidRPr="004659B8">
              <w:rPr>
                <w:b w:val="0"/>
                <w:bCs w:val="0"/>
              </w:rPr>
              <w:t>Izvršiti analizu potreba vlastitih operativnih snaga za satelitskim mobilnim telefonima i mobilnim radio uređajima te planirati financijska sredstva za njihovu nabavu.</w:t>
            </w:r>
          </w:p>
        </w:tc>
        <w:tc>
          <w:tcPr>
            <w:tcW w:w="3685" w:type="dxa"/>
          </w:tcPr>
          <w:p w14:paraId="6CD4F0E6" w14:textId="463D04D7" w:rsidR="00BC3A19" w:rsidRPr="004659B8" w:rsidRDefault="00BC3A19" w:rsidP="00BC3A19">
            <w:pPr>
              <w:cnfStyle w:val="000000100000" w:firstRow="0" w:lastRow="0" w:firstColumn="0" w:lastColumn="0" w:oddVBand="0" w:evenVBand="0" w:oddHBand="1" w:evenHBand="0" w:firstRowFirstColumn="0" w:firstRowLastColumn="0" w:lastRowFirstColumn="0" w:lastRowLastColumn="0"/>
            </w:pPr>
            <w:r w:rsidRPr="001C06B3">
              <w:t>202</w:t>
            </w:r>
            <w:r w:rsidR="007B0519">
              <w:t>5</w:t>
            </w:r>
            <w:r w:rsidRPr="001C06B3">
              <w:t>.</w:t>
            </w:r>
          </w:p>
        </w:tc>
        <w:tc>
          <w:tcPr>
            <w:tcW w:w="3827" w:type="dxa"/>
            <w:vMerge/>
          </w:tcPr>
          <w:p w14:paraId="402AA19D" w14:textId="77777777" w:rsidR="00BC3A19" w:rsidRPr="004659B8" w:rsidRDefault="00BC3A19" w:rsidP="00BC3A19">
            <w:pPr>
              <w:jc w:val="both"/>
              <w:cnfStyle w:val="000000100000" w:firstRow="0" w:lastRow="0" w:firstColumn="0" w:lastColumn="0" w:oddVBand="0" w:evenVBand="0" w:oddHBand="1" w:evenHBand="0" w:firstRowFirstColumn="0" w:firstRowLastColumn="0" w:lastRowFirstColumn="0" w:lastRowLastColumn="0"/>
            </w:pPr>
          </w:p>
        </w:tc>
      </w:tr>
      <w:tr w:rsidR="00BC3A19" w:rsidRPr="004659B8" w14:paraId="7BC80224" w14:textId="457353FD" w:rsidTr="001D556D">
        <w:tc>
          <w:tcPr>
            <w:cnfStyle w:val="001000000000" w:firstRow="0" w:lastRow="0" w:firstColumn="1" w:lastColumn="0" w:oddVBand="0" w:evenVBand="0" w:oddHBand="0" w:evenHBand="0" w:firstRowFirstColumn="0" w:firstRowLastColumn="0" w:lastRowFirstColumn="0" w:lastRowLastColumn="0"/>
            <w:tcW w:w="6658" w:type="dxa"/>
          </w:tcPr>
          <w:p w14:paraId="13332CA5" w14:textId="77777777" w:rsidR="00BC3A19" w:rsidRPr="004659B8" w:rsidRDefault="00BC3A19" w:rsidP="00BC3A19">
            <w:pPr>
              <w:jc w:val="both"/>
              <w:rPr>
                <w:b w:val="0"/>
                <w:bCs w:val="0"/>
              </w:rPr>
            </w:pPr>
            <w:r w:rsidRPr="004659B8">
              <w:rPr>
                <w:b w:val="0"/>
                <w:bCs w:val="0"/>
              </w:rPr>
              <w:t>Budući da Općina ne posjeduje vlastita prijevozna sredstva kojima bi osigurala mobilnost vlastitih operativnih snaga (niti bi bilo racionalno da ih ima), potrebno je u planskim dokumentima točno definirati potrebe i iste osigurati izuzimanjem od građana Općine.</w:t>
            </w:r>
          </w:p>
          <w:p w14:paraId="33EC06C9" w14:textId="77777777" w:rsidR="00BC3A19" w:rsidRPr="004659B8" w:rsidRDefault="00BC3A19" w:rsidP="00BC3A19">
            <w:pPr>
              <w:jc w:val="both"/>
              <w:rPr>
                <w:b w:val="0"/>
                <w:bCs w:val="0"/>
              </w:rPr>
            </w:pPr>
          </w:p>
          <w:p w14:paraId="7D71CC18" w14:textId="2D446539" w:rsidR="00BC3A19" w:rsidRPr="004659B8" w:rsidRDefault="00BC3A19" w:rsidP="00BC3A19">
            <w:pPr>
              <w:jc w:val="both"/>
              <w:rPr>
                <w:b w:val="0"/>
                <w:bCs w:val="0"/>
              </w:rPr>
            </w:pPr>
          </w:p>
        </w:tc>
        <w:tc>
          <w:tcPr>
            <w:tcW w:w="3685" w:type="dxa"/>
          </w:tcPr>
          <w:p w14:paraId="11AFB0A7" w14:textId="5A53F6AD" w:rsidR="00BC3A19" w:rsidRPr="004659B8" w:rsidRDefault="00BC3A19" w:rsidP="00BC3A19">
            <w:pPr>
              <w:jc w:val="both"/>
              <w:cnfStyle w:val="000000000000" w:firstRow="0" w:lastRow="0" w:firstColumn="0" w:lastColumn="0" w:oddVBand="0" w:evenVBand="0" w:oddHBand="0" w:evenHBand="0" w:firstRowFirstColumn="0" w:firstRowLastColumn="0" w:lastRowFirstColumn="0" w:lastRowLastColumn="0"/>
            </w:pPr>
            <w:r w:rsidRPr="001C06B3">
              <w:t>202</w:t>
            </w:r>
            <w:r w:rsidR="007B0519">
              <w:t>5</w:t>
            </w:r>
            <w:r w:rsidRPr="001C06B3">
              <w:t>.</w:t>
            </w:r>
          </w:p>
        </w:tc>
        <w:tc>
          <w:tcPr>
            <w:tcW w:w="3827" w:type="dxa"/>
            <w:vMerge/>
          </w:tcPr>
          <w:p w14:paraId="1C18BAEE" w14:textId="4ECA5447" w:rsidR="00BC3A19" w:rsidRPr="004659B8" w:rsidRDefault="00BC3A19" w:rsidP="00BC3A19">
            <w:pPr>
              <w:jc w:val="both"/>
              <w:cnfStyle w:val="000000000000" w:firstRow="0" w:lastRow="0" w:firstColumn="0" w:lastColumn="0" w:oddVBand="0" w:evenVBand="0" w:oddHBand="0" w:evenHBand="0" w:firstRowFirstColumn="0" w:firstRowLastColumn="0" w:lastRowFirstColumn="0" w:lastRowLastColumn="0"/>
            </w:pPr>
          </w:p>
        </w:tc>
      </w:tr>
      <w:tr w:rsidR="00BC3A19" w:rsidRPr="004659B8" w14:paraId="2A43271C" w14:textId="1FF4E730"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3A0D8227" w14:textId="777BBA5C" w:rsidR="00BC3A19" w:rsidRPr="004659B8" w:rsidRDefault="00BC3A19" w:rsidP="00BC3A19">
            <w:pPr>
              <w:rPr>
                <w:b w:val="0"/>
                <w:bCs w:val="0"/>
              </w:rPr>
            </w:pPr>
            <w:r w:rsidRPr="004659B8">
              <w:rPr>
                <w:b w:val="0"/>
                <w:bCs w:val="0"/>
              </w:rPr>
              <w:lastRenderedPageBreak/>
              <w:t>Održavanje cestovne kanalske mreže</w:t>
            </w:r>
          </w:p>
        </w:tc>
        <w:tc>
          <w:tcPr>
            <w:tcW w:w="3685" w:type="dxa"/>
          </w:tcPr>
          <w:p w14:paraId="3346DDD9" w14:textId="30A07245" w:rsidR="00BC3A19" w:rsidRPr="004659B8" w:rsidRDefault="00BC3A19" w:rsidP="00BC3A19">
            <w:pPr>
              <w:jc w:val="both"/>
              <w:cnfStyle w:val="000000100000" w:firstRow="0" w:lastRow="0" w:firstColumn="0" w:lastColumn="0" w:oddVBand="0" w:evenVBand="0" w:oddHBand="1" w:evenHBand="0" w:firstRowFirstColumn="0" w:firstRowLastColumn="0" w:lastRowFirstColumn="0" w:lastRowLastColumn="0"/>
            </w:pPr>
            <w:r w:rsidRPr="00131E8F">
              <w:t>202</w:t>
            </w:r>
            <w:r w:rsidR="007B0519">
              <w:t>5</w:t>
            </w:r>
            <w:r w:rsidRPr="00131E8F">
              <w:t>.</w:t>
            </w:r>
          </w:p>
        </w:tc>
        <w:tc>
          <w:tcPr>
            <w:tcW w:w="3827" w:type="dxa"/>
            <w:vMerge w:val="restart"/>
          </w:tcPr>
          <w:p w14:paraId="40B992D7" w14:textId="71E8E33C" w:rsidR="00BC3A19" w:rsidRPr="004659B8" w:rsidRDefault="00BC3A19" w:rsidP="00BC3A19">
            <w:pPr>
              <w:jc w:val="both"/>
              <w:cnfStyle w:val="000000100000" w:firstRow="0" w:lastRow="0" w:firstColumn="0" w:lastColumn="0" w:oddVBand="0" w:evenVBand="0" w:oddHBand="1" w:evenHBand="0" w:firstRowFirstColumn="0" w:firstRowLastColumn="0" w:lastRowFirstColumn="0" w:lastRowLastColumn="0"/>
            </w:pPr>
            <w:r w:rsidRPr="004659B8">
              <w:t>Sredstva se planiraju u okviru sredstava namijenjenih za komunalnu djelatnost.</w:t>
            </w:r>
          </w:p>
        </w:tc>
      </w:tr>
      <w:tr w:rsidR="00BC3A19" w:rsidRPr="004659B8" w14:paraId="270DD61A"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46BC13AB" w14:textId="3879104B" w:rsidR="00BC3A19" w:rsidRPr="004659B8" w:rsidRDefault="00BC3A19" w:rsidP="00BC3A19">
            <w:pPr>
              <w:rPr>
                <w:b w:val="0"/>
                <w:bCs w:val="0"/>
              </w:rPr>
            </w:pPr>
            <w:r w:rsidRPr="004659B8">
              <w:rPr>
                <w:b w:val="0"/>
                <w:bCs w:val="0"/>
              </w:rPr>
              <w:t>Održavanje kanalske mreže i prijelaza</w:t>
            </w:r>
          </w:p>
        </w:tc>
        <w:tc>
          <w:tcPr>
            <w:tcW w:w="3685" w:type="dxa"/>
          </w:tcPr>
          <w:p w14:paraId="384B68FA" w14:textId="1016D38A" w:rsidR="00BC3A19" w:rsidRPr="004659B8" w:rsidRDefault="00BC3A19" w:rsidP="00BC3A19">
            <w:pPr>
              <w:jc w:val="both"/>
              <w:cnfStyle w:val="000000000000" w:firstRow="0" w:lastRow="0" w:firstColumn="0" w:lastColumn="0" w:oddVBand="0" w:evenVBand="0" w:oddHBand="0" w:evenHBand="0" w:firstRowFirstColumn="0" w:firstRowLastColumn="0" w:lastRowFirstColumn="0" w:lastRowLastColumn="0"/>
            </w:pPr>
            <w:r w:rsidRPr="00131E8F">
              <w:t>202</w:t>
            </w:r>
            <w:r w:rsidR="007B0519">
              <w:t>5</w:t>
            </w:r>
            <w:r w:rsidRPr="00131E8F">
              <w:t>.</w:t>
            </w:r>
          </w:p>
        </w:tc>
        <w:tc>
          <w:tcPr>
            <w:tcW w:w="3827" w:type="dxa"/>
            <w:vMerge/>
          </w:tcPr>
          <w:p w14:paraId="40072134" w14:textId="77777777" w:rsidR="00BC3A19" w:rsidRPr="004659B8" w:rsidRDefault="00BC3A19" w:rsidP="00BC3A19">
            <w:pPr>
              <w:jc w:val="both"/>
              <w:cnfStyle w:val="000000000000" w:firstRow="0" w:lastRow="0" w:firstColumn="0" w:lastColumn="0" w:oddVBand="0" w:evenVBand="0" w:oddHBand="0" w:evenHBand="0" w:firstRowFirstColumn="0" w:firstRowLastColumn="0" w:lastRowFirstColumn="0" w:lastRowLastColumn="0"/>
            </w:pPr>
          </w:p>
        </w:tc>
      </w:tr>
      <w:tr w:rsidR="00BC3A19" w:rsidRPr="004659B8" w14:paraId="5E929099"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08F7C07" w14:textId="0CB64B19" w:rsidR="00BC3A19" w:rsidRPr="004659B8" w:rsidRDefault="00BC3A19" w:rsidP="00BC3A19">
            <w:pPr>
              <w:rPr>
                <w:b w:val="0"/>
                <w:bCs w:val="0"/>
              </w:rPr>
            </w:pPr>
            <w:r w:rsidRPr="004659B8">
              <w:rPr>
                <w:b w:val="0"/>
                <w:bCs w:val="0"/>
              </w:rPr>
              <w:t>Očuvanje, održavanje i jačanje zelene i plave infrastrukture u svrhu smanjenja rizika od ekstremnih temperatura.</w:t>
            </w:r>
          </w:p>
        </w:tc>
        <w:tc>
          <w:tcPr>
            <w:tcW w:w="3685" w:type="dxa"/>
          </w:tcPr>
          <w:p w14:paraId="3B95EDBD" w14:textId="5473EDCC" w:rsidR="00BC3A19" w:rsidRPr="004659B8" w:rsidRDefault="00BC3A19" w:rsidP="00BC3A19">
            <w:pPr>
              <w:jc w:val="both"/>
              <w:cnfStyle w:val="000000100000" w:firstRow="0" w:lastRow="0" w:firstColumn="0" w:lastColumn="0" w:oddVBand="0" w:evenVBand="0" w:oddHBand="1" w:evenHBand="0" w:firstRowFirstColumn="0" w:firstRowLastColumn="0" w:lastRowFirstColumn="0" w:lastRowLastColumn="0"/>
            </w:pPr>
            <w:r w:rsidRPr="00131E8F">
              <w:t>202</w:t>
            </w:r>
            <w:r w:rsidR="007B0519">
              <w:t>5</w:t>
            </w:r>
            <w:r w:rsidRPr="00131E8F">
              <w:t>.</w:t>
            </w:r>
          </w:p>
        </w:tc>
        <w:tc>
          <w:tcPr>
            <w:tcW w:w="3827" w:type="dxa"/>
            <w:vMerge/>
          </w:tcPr>
          <w:p w14:paraId="01CE334C" w14:textId="77777777" w:rsidR="00BC3A19" w:rsidRPr="004659B8" w:rsidRDefault="00BC3A19" w:rsidP="00BC3A19">
            <w:pPr>
              <w:jc w:val="both"/>
              <w:cnfStyle w:val="000000100000" w:firstRow="0" w:lastRow="0" w:firstColumn="0" w:lastColumn="0" w:oddVBand="0" w:evenVBand="0" w:oddHBand="1" w:evenHBand="0" w:firstRowFirstColumn="0" w:firstRowLastColumn="0" w:lastRowFirstColumn="0" w:lastRowLastColumn="0"/>
            </w:pPr>
          </w:p>
        </w:tc>
      </w:tr>
      <w:tr w:rsidR="00BC3A19" w:rsidRPr="004659B8" w14:paraId="7B29012A"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48233422" w14:textId="0A5790DB" w:rsidR="00BC3A19" w:rsidRPr="004659B8" w:rsidRDefault="00BC3A19" w:rsidP="00BC3A19">
            <w:pPr>
              <w:rPr>
                <w:b w:val="0"/>
                <w:bCs w:val="0"/>
              </w:rPr>
            </w:pPr>
            <w:r w:rsidRPr="004659B8">
              <w:rPr>
                <w:b w:val="0"/>
                <w:bCs w:val="0"/>
              </w:rPr>
              <w:t>Ažurno prikupljanje sredstava i naplata naknade za uređenje voda  u korist Hrvatskih voda</w:t>
            </w:r>
          </w:p>
        </w:tc>
        <w:tc>
          <w:tcPr>
            <w:tcW w:w="3685" w:type="dxa"/>
          </w:tcPr>
          <w:p w14:paraId="0993C52F" w14:textId="271BAA51" w:rsidR="00BC3A19" w:rsidRPr="004659B8" w:rsidRDefault="00BC3A19" w:rsidP="00BC3A19">
            <w:pPr>
              <w:jc w:val="both"/>
              <w:cnfStyle w:val="000000000000" w:firstRow="0" w:lastRow="0" w:firstColumn="0" w:lastColumn="0" w:oddVBand="0" w:evenVBand="0" w:oddHBand="0" w:evenHBand="0" w:firstRowFirstColumn="0" w:firstRowLastColumn="0" w:lastRowFirstColumn="0" w:lastRowLastColumn="0"/>
            </w:pPr>
            <w:r w:rsidRPr="00131E8F">
              <w:t>202</w:t>
            </w:r>
            <w:r w:rsidR="007B0519">
              <w:t>5</w:t>
            </w:r>
            <w:r w:rsidRPr="00131E8F">
              <w:t>.</w:t>
            </w:r>
          </w:p>
        </w:tc>
        <w:tc>
          <w:tcPr>
            <w:tcW w:w="3827" w:type="dxa"/>
          </w:tcPr>
          <w:p w14:paraId="050064D5" w14:textId="38486337" w:rsidR="00BC3A19" w:rsidRPr="004659B8" w:rsidRDefault="00BC3A19" w:rsidP="00BC3A19">
            <w:pPr>
              <w:jc w:val="both"/>
              <w:cnfStyle w:val="000000000000" w:firstRow="0" w:lastRow="0" w:firstColumn="0" w:lastColumn="0" w:oddVBand="0" w:evenVBand="0" w:oddHBand="0" w:evenHBand="0" w:firstRowFirstColumn="0" w:firstRowLastColumn="0" w:lastRowFirstColumn="0" w:lastRowLastColumn="0"/>
            </w:pPr>
            <w:r w:rsidRPr="004659B8">
              <w:t>Nije potrebno osigurati posebna sredstva. Aktivnosti provode zaposlenici Općine.</w:t>
            </w:r>
          </w:p>
        </w:tc>
      </w:tr>
      <w:tr w:rsidR="00BC3A19" w:rsidRPr="004659B8" w14:paraId="4104FBD2"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7C26FB2" w14:textId="0BD91CE7" w:rsidR="00BC3A19" w:rsidRPr="004659B8" w:rsidRDefault="00BC3A19" w:rsidP="00BC3A19">
            <w:pPr>
              <w:jc w:val="both"/>
              <w:rPr>
                <w:b w:val="0"/>
                <w:bCs w:val="0"/>
              </w:rPr>
            </w:pPr>
            <w:r w:rsidRPr="004659B8">
              <w:rPr>
                <w:b w:val="0"/>
                <w:bCs w:val="0"/>
              </w:rPr>
              <w:t xml:space="preserve">Osigurati sredstva namijenjena za djelovanje DVD-a </w:t>
            </w:r>
            <w:r w:rsidR="00DB524B">
              <w:rPr>
                <w:b w:val="0"/>
                <w:bCs w:val="0"/>
              </w:rPr>
              <w:t>Velika Kopanica</w:t>
            </w:r>
          </w:p>
        </w:tc>
        <w:tc>
          <w:tcPr>
            <w:tcW w:w="3685" w:type="dxa"/>
          </w:tcPr>
          <w:p w14:paraId="6943D6CE" w14:textId="1E66B739" w:rsidR="00BC3A19" w:rsidRPr="004659B8" w:rsidRDefault="00BC3A19" w:rsidP="00BC3A19">
            <w:pPr>
              <w:jc w:val="both"/>
              <w:cnfStyle w:val="000000100000" w:firstRow="0" w:lastRow="0" w:firstColumn="0" w:lastColumn="0" w:oddVBand="0" w:evenVBand="0" w:oddHBand="1" w:evenHBand="0" w:firstRowFirstColumn="0" w:firstRowLastColumn="0" w:lastRowFirstColumn="0" w:lastRowLastColumn="0"/>
            </w:pPr>
            <w:r w:rsidRPr="00131E8F">
              <w:t>202</w:t>
            </w:r>
            <w:r w:rsidR="007B0519">
              <w:t>5</w:t>
            </w:r>
            <w:r w:rsidRPr="00131E8F">
              <w:t>.</w:t>
            </w:r>
          </w:p>
        </w:tc>
        <w:tc>
          <w:tcPr>
            <w:tcW w:w="3827" w:type="dxa"/>
          </w:tcPr>
          <w:p w14:paraId="6A948030" w14:textId="5C5CDBC7" w:rsidR="00BC3A19" w:rsidRPr="004659B8" w:rsidRDefault="00BC3A19" w:rsidP="00BC3A19">
            <w:pPr>
              <w:jc w:val="both"/>
              <w:cnfStyle w:val="000000100000" w:firstRow="0" w:lastRow="0" w:firstColumn="0" w:lastColumn="0" w:oddVBand="0" w:evenVBand="0" w:oddHBand="1" w:evenHBand="0" w:firstRowFirstColumn="0" w:firstRowLastColumn="0" w:lastRowFirstColumn="0" w:lastRowLastColumn="0"/>
            </w:pPr>
            <w:r w:rsidRPr="004659B8">
              <w:t>Sredstva se planiraju u okviru sredstava namijenjenih za protupožarnu zaštitu.</w:t>
            </w:r>
          </w:p>
        </w:tc>
      </w:tr>
      <w:tr w:rsidR="00BC3A19" w:rsidRPr="004659B8" w14:paraId="68352E4B"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76BA03B5" w14:textId="26F611ED" w:rsidR="00BC3A19" w:rsidRPr="004659B8" w:rsidRDefault="00BC3A19" w:rsidP="00BC3A19">
            <w:pPr>
              <w:jc w:val="both"/>
              <w:rPr>
                <w:b w:val="0"/>
                <w:bCs w:val="0"/>
              </w:rPr>
            </w:pPr>
            <w:r w:rsidRPr="004659B8">
              <w:rPr>
                <w:b w:val="0"/>
                <w:bCs w:val="0"/>
              </w:rPr>
              <w:t>Praćenje EU fondova i ostalih fondova u svrhu pravodobnog korištenja sredstava namijenjenih za ublažavanje posljedica klimatskih promjena, razvoj sustava zaštite i spašavanja.</w:t>
            </w:r>
          </w:p>
        </w:tc>
        <w:tc>
          <w:tcPr>
            <w:tcW w:w="3685" w:type="dxa"/>
          </w:tcPr>
          <w:p w14:paraId="592D3575" w14:textId="5A6BDBF2" w:rsidR="00BC3A19" w:rsidRPr="004659B8" w:rsidRDefault="00BC3A19" w:rsidP="00BC3A19">
            <w:pPr>
              <w:jc w:val="both"/>
              <w:cnfStyle w:val="000000000000" w:firstRow="0" w:lastRow="0" w:firstColumn="0" w:lastColumn="0" w:oddVBand="0" w:evenVBand="0" w:oddHBand="0" w:evenHBand="0" w:firstRowFirstColumn="0" w:firstRowLastColumn="0" w:lastRowFirstColumn="0" w:lastRowLastColumn="0"/>
            </w:pPr>
            <w:r w:rsidRPr="00131E8F">
              <w:t>202</w:t>
            </w:r>
            <w:r w:rsidR="007B0519">
              <w:t>5</w:t>
            </w:r>
            <w:r w:rsidRPr="00131E8F">
              <w:t>.</w:t>
            </w:r>
          </w:p>
        </w:tc>
        <w:tc>
          <w:tcPr>
            <w:tcW w:w="3827" w:type="dxa"/>
            <w:vMerge w:val="restart"/>
          </w:tcPr>
          <w:p w14:paraId="3668A957" w14:textId="7A30CD2D" w:rsidR="00BC3A19" w:rsidRPr="004659B8" w:rsidRDefault="00BC3A19" w:rsidP="00BC3A19">
            <w:pPr>
              <w:jc w:val="both"/>
              <w:cnfStyle w:val="000000000000" w:firstRow="0" w:lastRow="0" w:firstColumn="0" w:lastColumn="0" w:oddVBand="0" w:evenVBand="0" w:oddHBand="0" w:evenHBand="0" w:firstRowFirstColumn="0" w:firstRowLastColumn="0" w:lastRowFirstColumn="0" w:lastRowLastColumn="0"/>
            </w:pPr>
            <w:r w:rsidRPr="004659B8">
              <w:t>Nije potrebno osigurati posebna sredstva. Aktivnosti provode zaposlenici Općine u koordinaciji sa LAG-om.</w:t>
            </w:r>
          </w:p>
        </w:tc>
      </w:tr>
      <w:tr w:rsidR="00BC3A19" w:rsidRPr="004659B8" w14:paraId="4C0A86EA"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3722025B" w14:textId="1344E3A4" w:rsidR="00BC3A19" w:rsidRPr="004659B8" w:rsidRDefault="00BC3A19" w:rsidP="00BC3A19">
            <w:pPr>
              <w:jc w:val="both"/>
              <w:rPr>
                <w:b w:val="0"/>
                <w:bCs w:val="0"/>
              </w:rPr>
            </w:pPr>
            <w:r w:rsidRPr="004659B8">
              <w:rPr>
                <w:b w:val="0"/>
                <w:bCs w:val="0"/>
              </w:rPr>
              <w:t>Koordinirati aktivnosti oko prijava za sufinanciranje projekata zaštite dugogodišnjih nasada iz sredstava EU.</w:t>
            </w:r>
          </w:p>
        </w:tc>
        <w:tc>
          <w:tcPr>
            <w:tcW w:w="3685" w:type="dxa"/>
          </w:tcPr>
          <w:p w14:paraId="2EC13746" w14:textId="4C67E5DE" w:rsidR="00BC3A19" w:rsidRPr="004659B8" w:rsidRDefault="00BC3A19" w:rsidP="00BC3A19">
            <w:pPr>
              <w:jc w:val="both"/>
              <w:cnfStyle w:val="000000100000" w:firstRow="0" w:lastRow="0" w:firstColumn="0" w:lastColumn="0" w:oddVBand="0" w:evenVBand="0" w:oddHBand="1" w:evenHBand="0" w:firstRowFirstColumn="0" w:firstRowLastColumn="0" w:lastRowFirstColumn="0" w:lastRowLastColumn="0"/>
            </w:pPr>
            <w:r w:rsidRPr="00131E8F">
              <w:t>202</w:t>
            </w:r>
            <w:r w:rsidR="007B0519">
              <w:t>5</w:t>
            </w:r>
            <w:r w:rsidRPr="00131E8F">
              <w:t>.</w:t>
            </w:r>
          </w:p>
        </w:tc>
        <w:tc>
          <w:tcPr>
            <w:tcW w:w="3827" w:type="dxa"/>
            <w:vMerge/>
          </w:tcPr>
          <w:p w14:paraId="45724694" w14:textId="77777777" w:rsidR="00BC3A19" w:rsidRPr="004659B8" w:rsidRDefault="00BC3A19" w:rsidP="00BC3A19">
            <w:pPr>
              <w:jc w:val="both"/>
              <w:cnfStyle w:val="000000100000" w:firstRow="0" w:lastRow="0" w:firstColumn="0" w:lastColumn="0" w:oddVBand="0" w:evenVBand="0" w:oddHBand="1" w:evenHBand="0" w:firstRowFirstColumn="0" w:firstRowLastColumn="0" w:lastRowFirstColumn="0" w:lastRowLastColumn="0"/>
            </w:pPr>
          </w:p>
        </w:tc>
      </w:tr>
      <w:tr w:rsidR="00BC3A19" w:rsidRPr="004659B8" w14:paraId="2CBE913B"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6E32057A" w14:textId="54DDD654" w:rsidR="00BC3A19" w:rsidRPr="004659B8" w:rsidRDefault="00BC3A19" w:rsidP="00BC3A19">
            <w:pPr>
              <w:jc w:val="both"/>
              <w:rPr>
                <w:b w:val="0"/>
                <w:bCs w:val="0"/>
              </w:rPr>
            </w:pPr>
            <w:r w:rsidRPr="004659B8">
              <w:rPr>
                <w:b w:val="0"/>
                <w:bCs w:val="0"/>
              </w:rPr>
              <w:t>Financijski pomoći poljoprivrednicima pri zaključivanju polica osiguranja.</w:t>
            </w:r>
          </w:p>
        </w:tc>
        <w:tc>
          <w:tcPr>
            <w:tcW w:w="3685" w:type="dxa"/>
          </w:tcPr>
          <w:p w14:paraId="100908E4" w14:textId="3AFA4EE1" w:rsidR="007B0519" w:rsidRPr="004659B8" w:rsidRDefault="00BC3A19" w:rsidP="00BC3A19">
            <w:pPr>
              <w:jc w:val="both"/>
              <w:cnfStyle w:val="000000000000" w:firstRow="0" w:lastRow="0" w:firstColumn="0" w:lastColumn="0" w:oddVBand="0" w:evenVBand="0" w:oddHBand="0" w:evenHBand="0" w:firstRowFirstColumn="0" w:firstRowLastColumn="0" w:lastRowFirstColumn="0" w:lastRowLastColumn="0"/>
            </w:pPr>
            <w:r w:rsidRPr="00131E8F">
              <w:t>202</w:t>
            </w:r>
            <w:r w:rsidR="007B0519">
              <w:t>5</w:t>
            </w:r>
            <w:r w:rsidRPr="00131E8F">
              <w:t>.</w:t>
            </w:r>
          </w:p>
        </w:tc>
        <w:tc>
          <w:tcPr>
            <w:tcW w:w="3827" w:type="dxa"/>
          </w:tcPr>
          <w:p w14:paraId="45A6D823" w14:textId="77777777" w:rsidR="00BC3A19" w:rsidRPr="004659B8" w:rsidRDefault="00BC3A19" w:rsidP="00BC3A19">
            <w:pPr>
              <w:jc w:val="both"/>
              <w:cnfStyle w:val="000000000000" w:firstRow="0" w:lastRow="0" w:firstColumn="0" w:lastColumn="0" w:oddVBand="0" w:evenVBand="0" w:oddHBand="0" w:evenHBand="0" w:firstRowFirstColumn="0" w:firstRowLastColumn="0" w:lastRowFirstColumn="0" w:lastRowLastColumn="0"/>
            </w:pPr>
          </w:p>
        </w:tc>
      </w:tr>
      <w:tr w:rsidR="007B0519" w:rsidRPr="004659B8" w14:paraId="108BF380"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74A9E3F1" w14:textId="4DC39883" w:rsidR="007B0519" w:rsidRPr="007B0519" w:rsidRDefault="007B0519" w:rsidP="00BC3A19">
            <w:pPr>
              <w:jc w:val="both"/>
              <w:rPr>
                <w:b w:val="0"/>
                <w:bCs w:val="0"/>
              </w:rPr>
            </w:pPr>
            <w:r w:rsidRPr="007B0519">
              <w:rPr>
                <w:b w:val="0"/>
                <w:bCs w:val="0"/>
              </w:rPr>
              <w:t>Aktivnosti vezane za smanjenje posljedica od toplinskih udara</w:t>
            </w:r>
          </w:p>
        </w:tc>
        <w:tc>
          <w:tcPr>
            <w:tcW w:w="3685" w:type="dxa"/>
          </w:tcPr>
          <w:p w14:paraId="349A791B" w14:textId="7FF49C38" w:rsidR="007B0519" w:rsidRPr="00131E8F" w:rsidRDefault="007B0519" w:rsidP="00BC3A19">
            <w:pPr>
              <w:jc w:val="both"/>
              <w:cnfStyle w:val="000000100000" w:firstRow="0" w:lastRow="0" w:firstColumn="0" w:lastColumn="0" w:oddVBand="0" w:evenVBand="0" w:oddHBand="1" w:evenHBand="0" w:firstRowFirstColumn="0" w:firstRowLastColumn="0" w:lastRowFirstColumn="0" w:lastRowLastColumn="0"/>
            </w:pPr>
            <w:r>
              <w:t>2025</w:t>
            </w:r>
          </w:p>
        </w:tc>
        <w:tc>
          <w:tcPr>
            <w:tcW w:w="3827" w:type="dxa"/>
          </w:tcPr>
          <w:p w14:paraId="2524D1A8" w14:textId="77777777" w:rsidR="007B0519" w:rsidRPr="004659B8" w:rsidRDefault="007B0519" w:rsidP="00BC3A19">
            <w:pPr>
              <w:jc w:val="both"/>
              <w:cnfStyle w:val="000000100000" w:firstRow="0" w:lastRow="0" w:firstColumn="0" w:lastColumn="0" w:oddVBand="0" w:evenVBand="0" w:oddHBand="1" w:evenHBand="0" w:firstRowFirstColumn="0" w:firstRowLastColumn="0" w:lastRowFirstColumn="0" w:lastRowLastColumn="0"/>
            </w:pPr>
          </w:p>
        </w:tc>
      </w:tr>
    </w:tbl>
    <w:p w14:paraId="66A99877" w14:textId="77777777" w:rsidR="003B4407" w:rsidRDefault="003B4407" w:rsidP="003B4407">
      <w:pPr>
        <w:pStyle w:val="Razina1"/>
        <w:numPr>
          <w:ilvl w:val="0"/>
          <w:numId w:val="0"/>
        </w:numPr>
        <w:sectPr w:rsidR="003B4407" w:rsidSect="00F5672D">
          <w:pgSz w:w="16838" w:h="11906" w:orient="landscape"/>
          <w:pgMar w:top="1418" w:right="1418" w:bottom="1418" w:left="1418" w:header="709" w:footer="709" w:gutter="0"/>
          <w:cols w:space="708"/>
          <w:titlePg/>
          <w:docGrid w:linePitch="360"/>
        </w:sectPr>
      </w:pPr>
    </w:p>
    <w:p w14:paraId="34A615AC" w14:textId="77777777" w:rsidR="00366560" w:rsidRDefault="00366560" w:rsidP="00366560">
      <w:pPr>
        <w:pStyle w:val="Razina1"/>
      </w:pPr>
      <w:bookmarkStart w:id="56" w:name="_Toc179368320"/>
      <w:r>
        <w:lastRenderedPageBreak/>
        <w:t>IZVORI FINANCIRANJA</w:t>
      </w:r>
      <w:bookmarkEnd w:id="56"/>
    </w:p>
    <w:p w14:paraId="629A2C0B" w14:textId="77777777" w:rsidR="00366560" w:rsidRPr="00D558E1" w:rsidRDefault="00366560" w:rsidP="00366560"/>
    <w:p w14:paraId="4F98838D" w14:textId="77777777" w:rsidR="00366560" w:rsidRDefault="00366560" w:rsidP="00366560">
      <w:pPr>
        <w:pStyle w:val="Razina2"/>
      </w:pPr>
      <w:bookmarkStart w:id="57" w:name="_Toc179368321"/>
      <w:r w:rsidRPr="00D558E1">
        <w:t>Izvori sredstava pomoći za ublažavanje i djelomično uklanjanje posljedica prirodnih nepogoda</w:t>
      </w:r>
      <w:bookmarkEnd w:id="57"/>
    </w:p>
    <w:p w14:paraId="28FBA518" w14:textId="77777777" w:rsidR="00366560" w:rsidRPr="00D558E1" w:rsidRDefault="00366560" w:rsidP="00366560"/>
    <w:p w14:paraId="58F960A2" w14:textId="77777777" w:rsidR="00366560" w:rsidRPr="00D558E1" w:rsidRDefault="00366560" w:rsidP="00366560">
      <w:pPr>
        <w:jc w:val="both"/>
        <w:rPr>
          <w:sz w:val="24"/>
          <w:szCs w:val="24"/>
        </w:rPr>
      </w:pPr>
      <w:r w:rsidRPr="00D558E1">
        <w:rPr>
          <w:sz w:val="24"/>
          <w:szCs w:val="24"/>
        </w:rPr>
        <w:t>Novčana sredstva i druge vrste pomoći za djelomičnu sanaciju šteta od prirodnih nepogoda  na imovini oštećenika osiguravaju se iz:</w:t>
      </w:r>
    </w:p>
    <w:p w14:paraId="71FD1BA9" w14:textId="77777777" w:rsidR="00366560" w:rsidRPr="00D558E1" w:rsidRDefault="00366560" w:rsidP="00366560">
      <w:pPr>
        <w:jc w:val="both"/>
        <w:rPr>
          <w:sz w:val="24"/>
          <w:szCs w:val="24"/>
        </w:rPr>
      </w:pPr>
      <w:r w:rsidRPr="00D558E1">
        <w:rPr>
          <w:sz w:val="24"/>
          <w:szCs w:val="24"/>
        </w:rPr>
        <w:t>1. državnog proračuna s proračunskog razdjela ministarstva nadležnog za financije</w:t>
      </w:r>
    </w:p>
    <w:p w14:paraId="161B296B" w14:textId="77777777" w:rsidR="00366560" w:rsidRPr="00D558E1" w:rsidRDefault="00366560" w:rsidP="00366560">
      <w:pPr>
        <w:jc w:val="both"/>
        <w:rPr>
          <w:sz w:val="24"/>
          <w:szCs w:val="24"/>
        </w:rPr>
      </w:pPr>
      <w:r w:rsidRPr="00D558E1">
        <w:rPr>
          <w:sz w:val="24"/>
          <w:szCs w:val="24"/>
        </w:rPr>
        <w:t>2. fondova Europske unije</w:t>
      </w:r>
    </w:p>
    <w:p w14:paraId="2B10ADA3" w14:textId="77777777" w:rsidR="00366560" w:rsidRDefault="00366560" w:rsidP="00366560">
      <w:pPr>
        <w:jc w:val="both"/>
        <w:rPr>
          <w:sz w:val="24"/>
          <w:szCs w:val="24"/>
        </w:rPr>
      </w:pPr>
      <w:r w:rsidRPr="00D558E1">
        <w:rPr>
          <w:sz w:val="24"/>
          <w:szCs w:val="24"/>
        </w:rPr>
        <w:t>3. donacija.</w:t>
      </w:r>
    </w:p>
    <w:p w14:paraId="39E20FCC" w14:textId="77777777" w:rsidR="00366560" w:rsidRDefault="00366560" w:rsidP="00366560">
      <w:pPr>
        <w:jc w:val="both"/>
        <w:rPr>
          <w:sz w:val="24"/>
          <w:szCs w:val="24"/>
        </w:rPr>
      </w:pPr>
    </w:p>
    <w:p w14:paraId="3084C6D3" w14:textId="77777777" w:rsidR="00366560" w:rsidRDefault="00366560" w:rsidP="00366560">
      <w:pPr>
        <w:pStyle w:val="Razina2"/>
      </w:pPr>
      <w:bookmarkStart w:id="58" w:name="_Toc179368322"/>
      <w:r>
        <w:t>Izvori sredstava za žurnu pomoć</w:t>
      </w:r>
      <w:bookmarkEnd w:id="58"/>
    </w:p>
    <w:p w14:paraId="70CC4B97" w14:textId="77777777" w:rsidR="00366560" w:rsidRDefault="00366560" w:rsidP="00366560"/>
    <w:p w14:paraId="687CCFDF" w14:textId="77777777" w:rsidR="00366560" w:rsidRPr="001F4AB7" w:rsidRDefault="00366560" w:rsidP="00366560">
      <w:pPr>
        <w:rPr>
          <w:sz w:val="24"/>
          <w:szCs w:val="24"/>
        </w:rPr>
      </w:pPr>
      <w:r w:rsidRPr="001F4AB7">
        <w:rPr>
          <w:sz w:val="24"/>
          <w:szCs w:val="24"/>
        </w:rPr>
        <w:t>Žurna pomoć dodjeljuje se u svrhu djelomične sanacije štete od prirodnih nepogoda u tekućoj godini. Žurna pomoć dodjeljuje se iz:</w:t>
      </w:r>
    </w:p>
    <w:p w14:paraId="173F8D22" w14:textId="77777777" w:rsidR="00366560" w:rsidRPr="001F4AB7" w:rsidRDefault="00366560" w:rsidP="00366560">
      <w:pPr>
        <w:rPr>
          <w:sz w:val="24"/>
          <w:szCs w:val="24"/>
        </w:rPr>
      </w:pPr>
      <w:r w:rsidRPr="001F4AB7">
        <w:rPr>
          <w:sz w:val="24"/>
          <w:szCs w:val="24"/>
        </w:rPr>
        <w:t xml:space="preserve">1. državnog proračuna </w:t>
      </w:r>
    </w:p>
    <w:p w14:paraId="7C161323" w14:textId="77777777" w:rsidR="00366560" w:rsidRPr="001F4AB7" w:rsidRDefault="00366560" w:rsidP="00366560">
      <w:pPr>
        <w:rPr>
          <w:sz w:val="24"/>
          <w:szCs w:val="24"/>
        </w:rPr>
      </w:pPr>
      <w:r w:rsidRPr="001F4AB7">
        <w:rPr>
          <w:sz w:val="24"/>
          <w:szCs w:val="24"/>
        </w:rPr>
        <w:t>2. proračuna jedinica lokalne i područne (regionalne) samouprave.</w:t>
      </w:r>
    </w:p>
    <w:p w14:paraId="75E911FC" w14:textId="77777777" w:rsidR="00366560" w:rsidRDefault="00366560" w:rsidP="00366560">
      <w:pPr>
        <w:jc w:val="both"/>
        <w:rPr>
          <w:sz w:val="24"/>
          <w:szCs w:val="24"/>
        </w:rPr>
      </w:pPr>
      <w:r w:rsidRPr="001F4AB7">
        <w:rPr>
          <w:sz w:val="24"/>
          <w:szCs w:val="24"/>
        </w:rPr>
        <w:t>U pravilu se dodjeljuje kao predujam i ne isključuje dodjelu pomoći u postupku koji je uređen Zakonom o ublažavanju i uklanjanju posljedica prirodnih nepogoda. Žurna pomoć uračunava se u iznos pomoći za djelomičnu sanaciju posljedica prirodnih nepogoda. Ako je iznos predujma veći od iznosa pomoći utvrđene za konačne potvrđene štete u Registru šteta, jedinice lokalne samouprave dužne su osigurati povrat viška dodijeljenih sredstava u proračun.</w:t>
      </w:r>
    </w:p>
    <w:p w14:paraId="0963DC86" w14:textId="77777777" w:rsidR="00366560" w:rsidRPr="001F4AB7" w:rsidRDefault="00366560" w:rsidP="00366560">
      <w:pPr>
        <w:jc w:val="both"/>
        <w:rPr>
          <w:sz w:val="24"/>
          <w:szCs w:val="24"/>
        </w:rPr>
      </w:pPr>
    </w:p>
    <w:p w14:paraId="570FAA6A" w14:textId="77777777" w:rsidR="00366560" w:rsidRDefault="00366560" w:rsidP="00366560">
      <w:pPr>
        <w:pStyle w:val="Razina2"/>
      </w:pPr>
      <w:bookmarkStart w:id="59" w:name="_Toc179368323"/>
      <w:r>
        <w:t>Izvori sredstava za razvoj sustava</w:t>
      </w:r>
      <w:bookmarkEnd w:id="59"/>
    </w:p>
    <w:p w14:paraId="6E69F681" w14:textId="77777777" w:rsidR="007B0519" w:rsidRPr="00873101" w:rsidRDefault="007B0519" w:rsidP="007B0519"/>
    <w:p w14:paraId="7B40C27E" w14:textId="1C6EBC49" w:rsidR="00366560" w:rsidRPr="00E8274F" w:rsidRDefault="007B0519" w:rsidP="00366560">
      <w:pPr>
        <w:jc w:val="both"/>
        <w:rPr>
          <w:sz w:val="24"/>
          <w:szCs w:val="24"/>
        </w:rPr>
      </w:pPr>
      <w:r w:rsidRPr="00873101">
        <w:rPr>
          <w:sz w:val="24"/>
          <w:szCs w:val="24"/>
        </w:rPr>
        <w:t xml:space="preserve">Financijske mogućnosti ovisit će o dinamici oporavka Republike Hrvatske što će odrediti i dinamiku oporavka proračunskih prihoda. </w:t>
      </w:r>
    </w:p>
    <w:p w14:paraId="7E724605" w14:textId="77777777" w:rsidR="00366560" w:rsidRPr="009B4950" w:rsidRDefault="00366560" w:rsidP="00366560">
      <w:pPr>
        <w:rPr>
          <w:sz w:val="24"/>
          <w:szCs w:val="24"/>
        </w:rPr>
      </w:pPr>
      <w:r w:rsidRPr="009B4950">
        <w:rPr>
          <w:sz w:val="24"/>
          <w:szCs w:val="24"/>
        </w:rPr>
        <w:t>1. proračun općine</w:t>
      </w:r>
    </w:p>
    <w:p w14:paraId="00F51D8A" w14:textId="77777777" w:rsidR="00366560" w:rsidRDefault="00366560" w:rsidP="00366560">
      <w:pPr>
        <w:jc w:val="both"/>
        <w:rPr>
          <w:sz w:val="24"/>
          <w:szCs w:val="24"/>
        </w:rPr>
      </w:pPr>
      <w:r w:rsidRPr="009B4950">
        <w:rPr>
          <w:sz w:val="24"/>
          <w:szCs w:val="24"/>
        </w:rPr>
        <w:t>2. europski fondovi</w:t>
      </w:r>
    </w:p>
    <w:p w14:paraId="732D39EA" w14:textId="77777777" w:rsidR="00692B60" w:rsidRPr="009B4950" w:rsidRDefault="00692B60" w:rsidP="00366560">
      <w:pPr>
        <w:jc w:val="both"/>
        <w:rPr>
          <w:sz w:val="24"/>
          <w:szCs w:val="24"/>
        </w:rPr>
      </w:pPr>
    </w:p>
    <w:p w14:paraId="3080A81B" w14:textId="77777777" w:rsidR="007B0519" w:rsidRPr="00873101" w:rsidRDefault="007B0519" w:rsidP="007B0519">
      <w:pPr>
        <w:pStyle w:val="Razina2"/>
      </w:pPr>
      <w:bookmarkStart w:id="60" w:name="_Toc132273596"/>
      <w:bookmarkStart w:id="61" w:name="_Toc177515301"/>
      <w:bookmarkStart w:id="62" w:name="_Toc179368324"/>
      <w:r w:rsidRPr="00873101">
        <w:t>Izvješća , registar šteta i nadzor</w:t>
      </w:r>
      <w:bookmarkEnd w:id="60"/>
      <w:bookmarkEnd w:id="61"/>
      <w:bookmarkEnd w:id="62"/>
    </w:p>
    <w:p w14:paraId="438A3FBA" w14:textId="77777777" w:rsidR="00366560" w:rsidRDefault="00366560" w:rsidP="007B0519">
      <w:pPr>
        <w:pStyle w:val="Razina2"/>
        <w:numPr>
          <w:ilvl w:val="0"/>
          <w:numId w:val="0"/>
        </w:numPr>
        <w:ind w:left="6237"/>
      </w:pPr>
    </w:p>
    <w:p w14:paraId="25F67B1B" w14:textId="77777777" w:rsidR="007B0519" w:rsidRPr="00873101" w:rsidRDefault="007B0519" w:rsidP="007B0519">
      <w:pPr>
        <w:jc w:val="both"/>
        <w:rPr>
          <w:sz w:val="24"/>
          <w:szCs w:val="24"/>
        </w:rPr>
      </w:pPr>
      <w:r w:rsidRPr="00873101">
        <w:rPr>
          <w:sz w:val="24"/>
          <w:szCs w:val="24"/>
        </w:rPr>
        <w:t xml:space="preserve">Gradsko  povjerenstvo ili općinsko povjerenstvo putem Registra šteta podnosi županijskom povjerenstvu izvješće o utrošku sredstava za ublažavanje i djelomično uklanjanje posljedica prirodnih nepogoda dodijeljenih iz državnog proračuna Republike Hrvatske te  dostavlja i </w:t>
      </w:r>
      <w:r w:rsidRPr="00873101">
        <w:rPr>
          <w:sz w:val="24"/>
          <w:szCs w:val="24"/>
        </w:rPr>
        <w:lastRenderedPageBreak/>
        <w:t>druge podatke u pisanom i/ili elektroničkom obliku koji osobito uključuju obrazloženja koja se odnose na utrošak i namjensko korištenje novčanih sredstava dodijeljenih iz državnog proračuna Republike Hrvatske, uključujući i izvore sredstava iz fondova Europske unije.</w:t>
      </w:r>
    </w:p>
    <w:p w14:paraId="7BDD92EC" w14:textId="77777777" w:rsidR="007B0519" w:rsidRPr="00873101" w:rsidRDefault="007B0519" w:rsidP="007B0519">
      <w:pPr>
        <w:jc w:val="both"/>
        <w:rPr>
          <w:sz w:val="24"/>
          <w:szCs w:val="24"/>
        </w:rPr>
      </w:pPr>
      <w:r w:rsidRPr="00873101">
        <w:rPr>
          <w:sz w:val="24"/>
          <w:szCs w:val="24"/>
        </w:rPr>
        <w:t>Rok podnošenje izvješća je 20 dana od dana donošenja Odluke Vlade Republike Hrvatske o dodjeli sredstava pomoći. (</w:t>
      </w:r>
      <w:hyperlink r:id="rId28" w:history="1">
        <w:r w:rsidRPr="00873101">
          <w:rPr>
            <w:rStyle w:val="Hiperveza"/>
            <w:sz w:val="24"/>
            <w:szCs w:val="24"/>
          </w:rPr>
          <w:t>prilog 7</w:t>
        </w:r>
      </w:hyperlink>
      <w:r w:rsidRPr="00873101">
        <w:rPr>
          <w:sz w:val="24"/>
          <w:szCs w:val="24"/>
        </w:rPr>
        <w:t>)</w:t>
      </w:r>
    </w:p>
    <w:p w14:paraId="7E5A58F3" w14:textId="77777777" w:rsidR="007B0519" w:rsidRPr="00873101" w:rsidRDefault="007B0519" w:rsidP="007B0519">
      <w:pPr>
        <w:pStyle w:val="StandardWeb"/>
        <w:spacing w:before="0" w:beforeAutospacing="0" w:after="135" w:afterAutospacing="0"/>
        <w:jc w:val="both"/>
        <w:rPr>
          <w:rFonts w:asciiTheme="minorHAnsi" w:hAnsiTheme="minorHAnsi" w:cstheme="minorHAnsi"/>
        </w:rPr>
      </w:pPr>
      <w:r w:rsidRPr="00873101">
        <w:rPr>
          <w:rFonts w:asciiTheme="minorHAnsi" w:hAnsiTheme="minorHAnsi" w:cstheme="minorHAnsi"/>
        </w:rPr>
        <w:t>Županijsko povjerenstvo podnosi Državnom povjerenstvu izvješće o utrošku dodijeljenih sredstava, putem Registra šteta i pisanim putem.</w:t>
      </w:r>
    </w:p>
    <w:p w14:paraId="6B134DCC" w14:textId="77777777" w:rsidR="007B0519" w:rsidRPr="00873101" w:rsidRDefault="007B0519" w:rsidP="007B0519">
      <w:pPr>
        <w:pStyle w:val="StandardWeb"/>
        <w:spacing w:before="0" w:beforeAutospacing="0" w:after="135" w:afterAutospacing="0"/>
        <w:jc w:val="both"/>
        <w:rPr>
          <w:rFonts w:asciiTheme="minorHAnsi" w:hAnsiTheme="minorHAnsi" w:cstheme="minorHAnsi"/>
        </w:rPr>
      </w:pPr>
      <w:r w:rsidRPr="00873101">
        <w:rPr>
          <w:rFonts w:asciiTheme="minorHAnsi" w:hAnsiTheme="minorHAnsi" w:cstheme="minorHAnsi"/>
        </w:rPr>
        <w:t>U izvješću se navode sredstva koja se dodjeljuju na razini županije, grada ili općine, kao i sredstva iz drugih izvora.</w:t>
      </w:r>
    </w:p>
    <w:p w14:paraId="5E9C7E1F" w14:textId="77777777" w:rsidR="007B0519" w:rsidRPr="00873101" w:rsidRDefault="007B0519" w:rsidP="007B0519">
      <w:pPr>
        <w:pStyle w:val="StandardWeb"/>
        <w:spacing w:before="0" w:beforeAutospacing="0" w:after="135" w:afterAutospacing="0"/>
        <w:jc w:val="both"/>
        <w:rPr>
          <w:rFonts w:asciiTheme="minorHAnsi" w:hAnsiTheme="minorHAnsi" w:cstheme="minorHAnsi"/>
        </w:rPr>
      </w:pPr>
      <w:r w:rsidRPr="00873101">
        <w:rPr>
          <w:rFonts w:asciiTheme="minorHAnsi" w:hAnsiTheme="minorHAnsi" w:cstheme="minorHAnsi"/>
        </w:rPr>
        <w:t>Rok podnošenja je 30 dana od dana donošenja Odluke Vlade Republike Hrvatske o dodjeli sredstava pomoći . (</w:t>
      </w:r>
      <w:hyperlink r:id="rId29" w:history="1">
        <w:r w:rsidRPr="00873101">
          <w:rPr>
            <w:rStyle w:val="Hiperveza"/>
            <w:rFonts w:asciiTheme="minorHAnsi" w:hAnsiTheme="minorHAnsi" w:cstheme="minorHAnsi"/>
          </w:rPr>
          <w:t>prilog 8</w:t>
        </w:r>
      </w:hyperlink>
      <w:r w:rsidRPr="00873101">
        <w:rPr>
          <w:rFonts w:asciiTheme="minorHAnsi" w:hAnsiTheme="minorHAnsi" w:cstheme="minorHAnsi"/>
        </w:rPr>
        <w:t>)</w:t>
      </w:r>
    </w:p>
    <w:p w14:paraId="349F6492" w14:textId="77777777" w:rsidR="007B0519" w:rsidRPr="00873101" w:rsidRDefault="007B0519" w:rsidP="007B0519">
      <w:pPr>
        <w:jc w:val="both"/>
        <w:rPr>
          <w:rFonts w:cstheme="minorHAnsi"/>
          <w:sz w:val="24"/>
          <w:szCs w:val="24"/>
        </w:rPr>
      </w:pPr>
      <w:r w:rsidRPr="00873101">
        <w:rPr>
          <w:rFonts w:cstheme="minorHAnsi"/>
          <w:sz w:val="24"/>
          <w:szCs w:val="24"/>
        </w:rPr>
        <w:t>U Registar šteta unose se prijave prvih procjena šteta i prijave konačnih procjena šteta, jedinstvene cijene te izvješća o utrošku dodijeljenih sredstava pomoći gradskih povjerenstava u skladu s obrascima i elektroničkim sučeljem.</w:t>
      </w:r>
      <w:r w:rsidRPr="00873101">
        <w:rPr>
          <w:rStyle w:val="Referencafusnote"/>
          <w:rFonts w:cstheme="minorHAnsi"/>
          <w:sz w:val="24"/>
          <w:szCs w:val="24"/>
        </w:rPr>
        <w:footnoteReference w:id="11"/>
      </w:r>
    </w:p>
    <w:p w14:paraId="61E211CC" w14:textId="77777777" w:rsidR="007B0519" w:rsidRPr="00873101" w:rsidRDefault="007B0519" w:rsidP="007B0519">
      <w:pPr>
        <w:jc w:val="both"/>
        <w:rPr>
          <w:rFonts w:cstheme="minorHAnsi"/>
          <w:sz w:val="24"/>
          <w:szCs w:val="24"/>
        </w:rPr>
      </w:pPr>
      <w:r w:rsidRPr="00873101">
        <w:rPr>
          <w:rFonts w:cstheme="minorHAnsi"/>
          <w:sz w:val="24"/>
          <w:szCs w:val="24"/>
        </w:rPr>
        <w:t>Podaci iz Registra šteta koriste se kao osnova za određenje sredstava pomoći za djelomičnu sanaciju šteta nastalih zbog prirodnih nepogoda.</w:t>
      </w:r>
    </w:p>
    <w:p w14:paraId="38D1BA5E" w14:textId="77777777" w:rsidR="007B0519" w:rsidRPr="00873101" w:rsidRDefault="007B0519" w:rsidP="007B0519">
      <w:pPr>
        <w:jc w:val="both"/>
        <w:rPr>
          <w:rFonts w:cstheme="minorHAnsi"/>
          <w:sz w:val="24"/>
          <w:szCs w:val="24"/>
        </w:rPr>
      </w:pPr>
      <w:r w:rsidRPr="00873101">
        <w:rPr>
          <w:rFonts w:cstheme="minorHAnsi"/>
          <w:sz w:val="24"/>
          <w:szCs w:val="24"/>
        </w:rPr>
        <w:t>Nadzor nad uočenim nepravilnostima provode nadležna ministarstva. Proračunski nadzor provodi ministarstvo nadležno za financije.</w:t>
      </w:r>
    </w:p>
    <w:p w14:paraId="5DC28FCA" w14:textId="77777777" w:rsidR="007B0519" w:rsidRPr="007B0519" w:rsidRDefault="007B0519" w:rsidP="007B0519">
      <w:pPr>
        <w:rPr>
          <w:lang w:eastAsia="zh-CN"/>
        </w:rPr>
      </w:pPr>
    </w:p>
    <w:p w14:paraId="2E746214" w14:textId="77777777" w:rsidR="007B0519" w:rsidRDefault="007B0519" w:rsidP="007B0519">
      <w:pPr>
        <w:rPr>
          <w:lang w:eastAsia="zh-CN"/>
        </w:rPr>
      </w:pPr>
    </w:p>
    <w:p w14:paraId="499C1455" w14:textId="77777777" w:rsidR="007B0519" w:rsidRPr="007B0519" w:rsidRDefault="007B0519" w:rsidP="007B0519">
      <w:pPr>
        <w:rPr>
          <w:lang w:eastAsia="zh-CN"/>
        </w:rPr>
      </w:pPr>
    </w:p>
    <w:p w14:paraId="29BB9272" w14:textId="77777777" w:rsidR="00366560" w:rsidRDefault="00366560" w:rsidP="00366560">
      <w:pPr>
        <w:jc w:val="both"/>
        <w:rPr>
          <w:sz w:val="24"/>
          <w:szCs w:val="24"/>
        </w:rPr>
      </w:pPr>
    </w:p>
    <w:sectPr w:rsidR="00366560" w:rsidSect="003B4407">
      <w:footerReference w:type="first" r:id="rId3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32019" w14:textId="77777777" w:rsidR="008E4A7B" w:rsidRDefault="008E4A7B" w:rsidP="00FE12CE">
      <w:pPr>
        <w:spacing w:after="0" w:line="240" w:lineRule="auto"/>
      </w:pPr>
      <w:r>
        <w:separator/>
      </w:r>
    </w:p>
  </w:endnote>
  <w:endnote w:type="continuationSeparator" w:id="0">
    <w:p w14:paraId="76D525ED" w14:textId="77777777" w:rsidR="008E4A7B" w:rsidRDefault="008E4A7B" w:rsidP="00FE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171380"/>
      <w:docPartObj>
        <w:docPartGallery w:val="Page Numbers (Bottom of Page)"/>
        <w:docPartUnique/>
      </w:docPartObj>
    </w:sdtPr>
    <w:sdtContent>
      <w:p w14:paraId="2609CDEA" w14:textId="6BE81459" w:rsidR="00F5672D" w:rsidRDefault="00F5672D">
        <w:pPr>
          <w:pStyle w:val="Podnoje"/>
          <w:jc w:val="right"/>
        </w:pPr>
        <w:r>
          <w:fldChar w:fldCharType="begin"/>
        </w:r>
        <w:r>
          <w:instrText>PAGE   \* MERGEFORMAT</w:instrText>
        </w:r>
        <w:r>
          <w:fldChar w:fldCharType="separate"/>
        </w:r>
        <w:r w:rsidR="00BC3A19">
          <w:rPr>
            <w:noProof/>
          </w:rPr>
          <w:t>2</w:t>
        </w:r>
        <w:r>
          <w:fldChar w:fldCharType="end"/>
        </w:r>
      </w:p>
    </w:sdtContent>
  </w:sdt>
  <w:p w14:paraId="4C3313F4" w14:textId="77777777" w:rsidR="00F5672D" w:rsidRDefault="00F5672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07D20" w14:textId="2788F31F" w:rsidR="00F5672D" w:rsidRDefault="00F5672D">
    <w:pPr>
      <w:pStyle w:val="Podnoje"/>
      <w:jc w:val="right"/>
    </w:pPr>
  </w:p>
  <w:p w14:paraId="1F9DB549" w14:textId="77777777" w:rsidR="00F5672D" w:rsidRDefault="00F5672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794786"/>
      <w:docPartObj>
        <w:docPartGallery w:val="Page Numbers (Bottom of Page)"/>
        <w:docPartUnique/>
      </w:docPartObj>
    </w:sdtPr>
    <w:sdtContent>
      <w:p w14:paraId="54B31E3B" w14:textId="7398BC6C" w:rsidR="00F5672D" w:rsidRDefault="00F5672D">
        <w:pPr>
          <w:pStyle w:val="Podnoje"/>
          <w:jc w:val="right"/>
        </w:pPr>
        <w:r>
          <w:fldChar w:fldCharType="begin"/>
        </w:r>
        <w:r>
          <w:instrText>PAGE   \* MERGEFORMAT</w:instrText>
        </w:r>
        <w:r>
          <w:fldChar w:fldCharType="separate"/>
        </w:r>
        <w:r w:rsidR="00BC3A19">
          <w:rPr>
            <w:noProof/>
          </w:rPr>
          <w:t>24</w:t>
        </w:r>
        <w:r>
          <w:fldChar w:fldCharType="end"/>
        </w:r>
      </w:p>
    </w:sdtContent>
  </w:sdt>
  <w:p w14:paraId="278CEC81" w14:textId="77777777" w:rsidR="00630D1A" w:rsidRPr="00FE12CE" w:rsidRDefault="00630D1A" w:rsidP="00FE12CE">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5035878"/>
      <w:docPartObj>
        <w:docPartGallery w:val="Page Numbers (Bottom of Page)"/>
        <w:docPartUnique/>
      </w:docPartObj>
    </w:sdtPr>
    <w:sdtContent>
      <w:p w14:paraId="1936AD9C" w14:textId="2166320F" w:rsidR="00F5672D" w:rsidRDefault="00F5672D">
        <w:pPr>
          <w:pStyle w:val="Podnoje"/>
          <w:jc w:val="right"/>
        </w:pPr>
        <w:r>
          <w:fldChar w:fldCharType="begin"/>
        </w:r>
        <w:r>
          <w:instrText>PAGE   \* MERGEFORMAT</w:instrText>
        </w:r>
        <w:r>
          <w:fldChar w:fldCharType="separate"/>
        </w:r>
        <w:r w:rsidR="00BC3A19">
          <w:rPr>
            <w:noProof/>
          </w:rPr>
          <w:t>25</w:t>
        </w:r>
        <w:r>
          <w:fldChar w:fldCharType="end"/>
        </w:r>
      </w:p>
    </w:sdtContent>
  </w:sdt>
  <w:p w14:paraId="74EF123E" w14:textId="77777777" w:rsidR="007167C3" w:rsidRDefault="007167C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0E365" w14:textId="77777777" w:rsidR="008E4A7B" w:rsidRDefault="008E4A7B" w:rsidP="00FE12CE">
      <w:pPr>
        <w:spacing w:after="0" w:line="240" w:lineRule="auto"/>
      </w:pPr>
      <w:r>
        <w:separator/>
      </w:r>
    </w:p>
  </w:footnote>
  <w:footnote w:type="continuationSeparator" w:id="0">
    <w:p w14:paraId="7F18E122" w14:textId="77777777" w:rsidR="008E4A7B" w:rsidRDefault="008E4A7B" w:rsidP="00FE12CE">
      <w:pPr>
        <w:spacing w:after="0" w:line="240" w:lineRule="auto"/>
      </w:pPr>
      <w:r>
        <w:continuationSeparator/>
      </w:r>
    </w:p>
  </w:footnote>
  <w:footnote w:id="1">
    <w:p w14:paraId="19B67776" w14:textId="3705B121" w:rsidR="001858E3" w:rsidRDefault="001858E3">
      <w:pPr>
        <w:pStyle w:val="Tekstfusnote"/>
      </w:pPr>
      <w:r>
        <w:rPr>
          <w:rStyle w:val="Referencafusnote"/>
        </w:rPr>
        <w:footnoteRef/>
      </w:r>
      <w:r>
        <w:t xml:space="preserve"> </w:t>
      </w:r>
      <w:r w:rsidRPr="00137CA6">
        <w:t>Međuvladin panel o klimatskim promjenama definira klimatsku promjenu kao „...svaka promjena u klimi tijekom vremena, bilo zbog prirodnih promjena ili promjena koje su rezultat ljudskih aktivnosti.“ Definicija klimatskih promjena prema Okvirnoj konvenciji Ujedinjenih naroda o promjeni klime (UNFCCC) se posebno oslanja na ljudsko djelovanje kao: „promjena klime koja se pripisuje izravno ili neizravno ljudskim aktivnostima koje mijenjaju sastav globalne atmosfere i koja je, pored prirodnih klimatskih varijabilnosti, promatrana tijekom usporedivih razdoblja.“</w:t>
      </w:r>
      <w:r>
        <w:t xml:space="preserve"> Izvor: Strategija </w:t>
      </w:r>
      <w:r w:rsidRPr="00137CA6">
        <w:t>prilagodbe klimatskim promjenama u Republici Hrvatskoj za razdoblje do 2040. godine s pogledom na 2070. godin</w:t>
      </w:r>
      <w:r>
        <w:t>u.</w:t>
      </w:r>
    </w:p>
  </w:footnote>
  <w:footnote w:id="2">
    <w:p w14:paraId="7D830820" w14:textId="4201A2DF" w:rsidR="001858E3" w:rsidRDefault="001858E3">
      <w:pPr>
        <w:pStyle w:val="Tekstfusnote"/>
      </w:pPr>
      <w:r>
        <w:rPr>
          <w:rStyle w:val="Referencafusnote"/>
        </w:rPr>
        <w:footnoteRef/>
      </w:r>
      <w:r>
        <w:t xml:space="preserve"> Prilikom izrade Strategije prilagodbe klimatskim promjenama razmatrana su dva klimatska scenarija. Scenarij RCP4.5 koji previđa poduzimanje mjera za ublaženje i prilagodbu i RCP. 8.5 kod kojeg se ne predviđaju značajnije mjere ublaženja i prilagodbe. Mjere određene Strategijom prilagodbe oslanjaju se na scenarij RCP4.5, stoga je isti uvršten i u ovaj dokument.</w:t>
      </w:r>
    </w:p>
  </w:footnote>
  <w:footnote w:id="3">
    <w:p w14:paraId="6C67AD6D" w14:textId="77777777" w:rsidR="001858E3" w:rsidRDefault="001858E3" w:rsidP="001858E3">
      <w:pPr>
        <w:pStyle w:val="Tekstfusnote"/>
      </w:pPr>
      <w:r>
        <w:rPr>
          <w:rStyle w:val="Referencafusnote"/>
        </w:rPr>
        <w:footnoteRef/>
      </w:r>
      <w:r>
        <w:t xml:space="preserve"> Procjena rizika od katastrofa za Republiku Hrvatsku – 2024. godina</w:t>
      </w:r>
    </w:p>
  </w:footnote>
  <w:footnote w:id="4">
    <w:p w14:paraId="756F0BAF" w14:textId="77777777" w:rsidR="00181211" w:rsidRDefault="00181211" w:rsidP="00181211">
      <w:pPr>
        <w:pStyle w:val="Tekstfusnote"/>
      </w:pPr>
      <w:r>
        <w:rPr>
          <w:rStyle w:val="Referencafusnote"/>
        </w:rPr>
        <w:footnoteRef/>
      </w:r>
      <w:r>
        <w:t xml:space="preserve"> Strategija upravljanja rizicima od katastrofa do 2030.</w:t>
      </w:r>
    </w:p>
  </w:footnote>
  <w:footnote w:id="5">
    <w:p w14:paraId="16A6DC08" w14:textId="77777777" w:rsidR="00630D1A" w:rsidRDefault="00630D1A" w:rsidP="0038483D">
      <w:pPr>
        <w:pStyle w:val="Tekstfusnote"/>
      </w:pPr>
      <w:r>
        <w:rPr>
          <w:rStyle w:val="Referencafusnote"/>
        </w:rPr>
        <w:footnoteRef/>
      </w:r>
      <w:r>
        <w:rPr>
          <w:color w:val="231F20"/>
        </w:rPr>
        <w:t>članak</w:t>
      </w:r>
      <w:r w:rsidRPr="000F0A52">
        <w:rPr>
          <w:rFonts w:ascii="Calibri" w:eastAsia="Times New Roman" w:hAnsi="Calibri" w:cs="Times New Roman"/>
          <w:color w:val="231F20"/>
        </w:rPr>
        <w:t xml:space="preserve"> 5. </w:t>
      </w:r>
      <w:r>
        <w:rPr>
          <w:rFonts w:ascii="Calibri" w:eastAsia="Times New Roman" w:hAnsi="Calibri" w:cs="Times New Roman"/>
          <w:color w:val="231F20"/>
        </w:rPr>
        <w:t>Zakona o ublažavanju i uklanjanju posljedica prirodnih nepogoda</w:t>
      </w:r>
    </w:p>
  </w:footnote>
  <w:footnote w:id="6">
    <w:p w14:paraId="6A04178E" w14:textId="3DD842D9" w:rsidR="001C0D82" w:rsidRDefault="001C0D82">
      <w:pPr>
        <w:pStyle w:val="Tekstfusnote"/>
      </w:pPr>
      <w:r>
        <w:rPr>
          <w:rStyle w:val="Referencafusnote"/>
        </w:rPr>
        <w:footnoteRef/>
      </w:r>
      <w:r>
        <w:t xml:space="preserve"> </w:t>
      </w:r>
      <w:r w:rsidRPr="001C0D82">
        <w:t>Odluk</w:t>
      </w:r>
      <w:r>
        <w:t>a</w:t>
      </w:r>
      <w:r w:rsidRPr="001C0D82">
        <w:t xml:space="preserve"> o donošenju Strategiju upravljanja rizicima od katastrofa do 2030. godine i Akcijskog plana upravljanja rizicima od katastrofa za razdoblje do 2024. godine, Klasa: 022-03/21-43/04, Urbroj: 50301-29/09-22-8, Zagreb, 19. listopada 2022.</w:t>
      </w:r>
    </w:p>
  </w:footnote>
  <w:footnote w:id="7">
    <w:p w14:paraId="39779A01" w14:textId="77777777" w:rsidR="007C37E5" w:rsidRDefault="007C37E5" w:rsidP="007C37E5">
      <w:pPr>
        <w:pStyle w:val="Tekstfusnote"/>
      </w:pPr>
      <w:r>
        <w:rPr>
          <w:rStyle w:val="Referencafusnote"/>
        </w:rPr>
        <w:footnoteRef/>
      </w:r>
      <w:r>
        <w:t xml:space="preserve"> Aktivnosti trebaju biti  prilagođene dobi npr. radionice, igrokazi, slikovnice, vježbe.</w:t>
      </w:r>
    </w:p>
  </w:footnote>
  <w:footnote w:id="8">
    <w:p w14:paraId="2B4E2A42" w14:textId="77777777" w:rsidR="007C37E5" w:rsidRDefault="007C37E5" w:rsidP="007C37E5">
      <w:pPr>
        <w:pStyle w:val="Tekstfusnote"/>
      </w:pPr>
      <w:r>
        <w:rPr>
          <w:rStyle w:val="Referencafusnote"/>
        </w:rPr>
        <w:footnoteRef/>
      </w:r>
      <w:r>
        <w:t xml:space="preserve"> Izvor:</w:t>
      </w:r>
      <w:r w:rsidRPr="00F261CA">
        <w:t xml:space="preserve"> Nacionaln</w:t>
      </w:r>
      <w:r>
        <w:t>a</w:t>
      </w:r>
      <w:r w:rsidRPr="00F261CA">
        <w:t xml:space="preserve"> razvojn</w:t>
      </w:r>
      <w:r>
        <w:t>a</w:t>
      </w:r>
      <w:r w:rsidRPr="00F261CA">
        <w:t xml:space="preserve"> strategij</w:t>
      </w:r>
      <w:r>
        <w:t>a</w:t>
      </w:r>
      <w:r w:rsidRPr="00F261CA">
        <w:t xml:space="preserve"> Republike Hrvatske do 2030. godine</w:t>
      </w:r>
    </w:p>
  </w:footnote>
  <w:footnote w:id="9">
    <w:p w14:paraId="5BC71EA7" w14:textId="587E2F8C" w:rsidR="007C37E5" w:rsidRDefault="007C37E5" w:rsidP="007C37E5">
      <w:pPr>
        <w:pStyle w:val="Tekstfusnote"/>
      </w:pPr>
      <w:r>
        <w:rPr>
          <w:rStyle w:val="Referencafusnote"/>
        </w:rPr>
        <w:footnoteRef/>
      </w:r>
      <w:r>
        <w:t xml:space="preserve"> Primjer : </w:t>
      </w:r>
      <w:hyperlink r:id="rId1" w:history="1">
        <w:r w:rsidRPr="002C4AAF">
          <w:rPr>
            <w:rStyle w:val="Hiperveza"/>
          </w:rPr>
          <w:t>https://petrinja.hr/</w:t>
        </w:r>
      </w:hyperlink>
      <w:r>
        <w:t xml:space="preserve">, </w:t>
      </w:r>
      <w:hyperlink r:id="rId2" w:history="1">
        <w:r w:rsidRPr="002C4AAF">
          <w:rPr>
            <w:rStyle w:val="Hiperveza"/>
          </w:rPr>
          <w:t>https://civilna-zastita.gov.hr/upute-za-gradjane/82</w:t>
        </w:r>
      </w:hyperlink>
    </w:p>
  </w:footnote>
  <w:footnote w:id="10">
    <w:p w14:paraId="6995B13A" w14:textId="74F2DB73" w:rsidR="008C7815" w:rsidRDefault="008C7815">
      <w:pPr>
        <w:pStyle w:val="Tekstfusnote"/>
      </w:pPr>
      <w:r>
        <w:rPr>
          <w:rStyle w:val="Referencafusnote"/>
        </w:rPr>
        <w:footnoteRef/>
      </w:r>
      <w:r>
        <w:t xml:space="preserve"> Materijali </w:t>
      </w:r>
      <w:r w:rsidR="00F72B33" w:rsidRPr="00F72B33">
        <w:t>Ministarstv</w:t>
      </w:r>
      <w:r w:rsidR="00F72B33">
        <w:t>a</w:t>
      </w:r>
      <w:r w:rsidR="00F72B33" w:rsidRPr="00F72B33">
        <w:t xml:space="preserve"> unutarnjih poslova, Ravnateljstv</w:t>
      </w:r>
      <w:r w:rsidR="00F72B33">
        <w:t>a</w:t>
      </w:r>
      <w:r w:rsidR="00F72B33" w:rsidRPr="00F72B33">
        <w:t xml:space="preserve"> civilne zaštite</w:t>
      </w:r>
      <w:r w:rsidR="00F72B33">
        <w:t xml:space="preserve"> namijenjena prevenciji</w:t>
      </w:r>
      <w:r>
        <w:t xml:space="preserve">: </w:t>
      </w:r>
      <w:hyperlink r:id="rId3" w:history="1">
        <w:r w:rsidRPr="005B0CFA">
          <w:rPr>
            <w:rStyle w:val="Hiperveza"/>
          </w:rPr>
          <w:t>https://civilna-zastita.gov.hr/upute-za-gradjane/82</w:t>
        </w:r>
      </w:hyperlink>
    </w:p>
    <w:p w14:paraId="044471FF" w14:textId="77777777" w:rsidR="008C7815" w:rsidRDefault="008C7815">
      <w:pPr>
        <w:pStyle w:val="Tekstfusnote"/>
      </w:pPr>
    </w:p>
  </w:footnote>
  <w:footnote w:id="11">
    <w:p w14:paraId="60E77A45" w14:textId="77777777" w:rsidR="007B0519" w:rsidRDefault="007B0519" w:rsidP="007B0519">
      <w:pPr>
        <w:pStyle w:val="Tekstfusnote"/>
      </w:pPr>
      <w:r>
        <w:rPr>
          <w:rStyle w:val="Referencafusnote"/>
        </w:rPr>
        <w:footnoteRef/>
      </w:r>
      <w:r>
        <w:t xml:space="preserve"> Zakon o ublažavanju i uklanjanju posljedica prirodnih nepogoda, članak 41.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C4CE2" w14:textId="77777777" w:rsidR="003618A3" w:rsidRPr="00F5672D" w:rsidRDefault="00882D3F" w:rsidP="003618A3">
    <w:pPr>
      <w:pStyle w:val="Zaglavlje"/>
      <w:jc w:val="right"/>
      <w:rPr>
        <w:rFonts w:ascii="Arial" w:hAnsi="Arial" w:cs="Arial"/>
        <w:color w:val="000000" w:themeColor="text1"/>
        <w:sz w:val="16"/>
        <w:szCs w:val="16"/>
      </w:rPr>
    </w:pPr>
    <w:r w:rsidRPr="00331819">
      <w:rPr>
        <w:rFonts w:ascii="Arial" w:hAnsi="Arial" w:cs="Arial"/>
        <w:color w:val="000000" w:themeColor="text1"/>
        <w:sz w:val="20"/>
      </w:rPr>
      <w:tab/>
    </w:r>
    <w:r w:rsidR="003618A3" w:rsidRPr="00F5672D">
      <w:rPr>
        <w:rFonts w:ascii="Arial" w:hAnsi="Arial" w:cs="Arial"/>
        <w:color w:val="000000" w:themeColor="text1"/>
        <w:sz w:val="16"/>
        <w:szCs w:val="16"/>
      </w:rPr>
      <w:t>Plan djelovanja u području prirodnih nepogoda</w:t>
    </w:r>
  </w:p>
  <w:p w14:paraId="78A54024" w14:textId="30B1013D" w:rsidR="00882D3F" w:rsidRPr="003618A3" w:rsidRDefault="003618A3" w:rsidP="003618A3">
    <w:pPr>
      <w:pStyle w:val="Zaglavlje"/>
      <w:jc w:val="right"/>
      <w:rPr>
        <w:rFonts w:ascii="Arial" w:hAnsi="Arial" w:cs="Arial"/>
        <w:color w:val="000000" w:themeColor="text1"/>
        <w:sz w:val="16"/>
        <w:szCs w:val="16"/>
      </w:rPr>
    </w:pPr>
    <w:r w:rsidRPr="00F5672D">
      <w:rPr>
        <w:rFonts w:ascii="Arial" w:hAnsi="Arial" w:cs="Arial"/>
        <w:color w:val="000000" w:themeColor="text1"/>
        <w:sz w:val="16"/>
        <w:szCs w:val="16"/>
      </w:rPr>
      <w:t>Usklađivanje plana za 202</w:t>
    </w:r>
    <w:r w:rsidR="005D1169">
      <w:rPr>
        <w:rFonts w:ascii="Arial" w:hAnsi="Arial" w:cs="Arial"/>
        <w:color w:val="000000" w:themeColor="text1"/>
        <w:sz w:val="16"/>
        <w:szCs w:val="16"/>
      </w:rPr>
      <w:t>5</w:t>
    </w:r>
    <w:r w:rsidRPr="00F5672D">
      <w:rPr>
        <w:rFonts w:ascii="Arial" w:hAnsi="Arial" w:cs="Arial"/>
        <w:color w:val="000000" w:themeColor="text1"/>
        <w:sz w:val="16"/>
        <w:szCs w:val="16"/>
      </w:rPr>
      <w:t>. godinu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BAB89" w14:textId="77777777" w:rsidR="00630D1A" w:rsidRPr="00CD7972" w:rsidRDefault="00630D1A" w:rsidP="00FE12CE">
    <w:pPr>
      <w:pStyle w:val="Zaglavlje"/>
      <w:jc w:val="right"/>
      <w:rPr>
        <w:rFonts w:ascii="Arial" w:hAnsi="Arial" w:cs="Arial"/>
        <w:color w:val="000000" w:themeColor="text1"/>
        <w:sz w:val="16"/>
        <w:szCs w:val="16"/>
      </w:rPr>
    </w:pPr>
    <w:r w:rsidRPr="00CD7972">
      <w:rPr>
        <w:rFonts w:ascii="Arial" w:hAnsi="Arial" w:cs="Arial"/>
        <w:color w:val="000000" w:themeColor="text1"/>
        <w:sz w:val="16"/>
        <w:szCs w:val="16"/>
      </w:rPr>
      <w:t>Plan djelovanja u području prirodnih nepogoda</w:t>
    </w:r>
  </w:p>
  <w:p w14:paraId="10708628" w14:textId="7B7032DF" w:rsidR="00630D1A" w:rsidRPr="00CD7972" w:rsidRDefault="00630D1A" w:rsidP="00FE12CE">
    <w:pPr>
      <w:pStyle w:val="Zaglavlje"/>
      <w:jc w:val="right"/>
      <w:rPr>
        <w:rFonts w:ascii="Arial" w:hAnsi="Arial" w:cs="Arial"/>
        <w:color w:val="000000" w:themeColor="text1"/>
        <w:sz w:val="16"/>
        <w:szCs w:val="16"/>
      </w:rPr>
    </w:pPr>
    <w:r w:rsidRPr="00CD7972">
      <w:rPr>
        <w:rFonts w:ascii="Arial" w:hAnsi="Arial" w:cs="Arial"/>
        <w:color w:val="000000" w:themeColor="text1"/>
        <w:sz w:val="16"/>
        <w:szCs w:val="16"/>
      </w:rPr>
      <w:t>Usklađivanje plana za 202</w:t>
    </w:r>
    <w:r w:rsidR="00726B6F">
      <w:rPr>
        <w:rFonts w:ascii="Arial" w:hAnsi="Arial" w:cs="Arial"/>
        <w:color w:val="000000" w:themeColor="text1"/>
        <w:sz w:val="16"/>
        <w:szCs w:val="16"/>
      </w:rPr>
      <w:t>5</w:t>
    </w:r>
    <w:r w:rsidRPr="00CD7972">
      <w:rPr>
        <w:rFonts w:ascii="Arial" w:hAnsi="Arial" w:cs="Arial"/>
        <w:color w:val="000000" w:themeColor="text1"/>
        <w:sz w:val="16"/>
        <w:szCs w:val="16"/>
      </w:rPr>
      <w:t>. godinu</w:t>
    </w:r>
  </w:p>
  <w:p w14:paraId="47D768C6" w14:textId="77777777" w:rsidR="00630D1A" w:rsidRDefault="00630D1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6BD6"/>
    <w:multiLevelType w:val="hybridMultilevel"/>
    <w:tmpl w:val="99B674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83702E"/>
    <w:multiLevelType w:val="hybridMultilevel"/>
    <w:tmpl w:val="6DC479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755EA7"/>
    <w:multiLevelType w:val="hybridMultilevel"/>
    <w:tmpl w:val="E264C7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E23035"/>
    <w:multiLevelType w:val="multilevel"/>
    <w:tmpl w:val="041A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0B3355CF"/>
    <w:multiLevelType w:val="hybridMultilevel"/>
    <w:tmpl w:val="DA36C7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852C20"/>
    <w:multiLevelType w:val="hybridMultilevel"/>
    <w:tmpl w:val="D1C028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C230A6"/>
    <w:multiLevelType w:val="hybridMultilevel"/>
    <w:tmpl w:val="9A1A68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FC1E11"/>
    <w:multiLevelType w:val="hybridMultilevel"/>
    <w:tmpl w:val="0E88FB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4A3705"/>
    <w:multiLevelType w:val="hybridMultilevel"/>
    <w:tmpl w:val="10B8DB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F09444E"/>
    <w:multiLevelType w:val="hybridMultilevel"/>
    <w:tmpl w:val="ECE6D4DE"/>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15:restartNumberingAfterBreak="0">
    <w:nsid w:val="20535A23"/>
    <w:multiLevelType w:val="hybridMultilevel"/>
    <w:tmpl w:val="533A4C6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25E1599"/>
    <w:multiLevelType w:val="hybridMultilevel"/>
    <w:tmpl w:val="62189C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6A57DC"/>
    <w:multiLevelType w:val="hybridMultilevel"/>
    <w:tmpl w:val="E9D0509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404696D"/>
    <w:multiLevelType w:val="hybridMultilevel"/>
    <w:tmpl w:val="A698C9F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260A0CDD"/>
    <w:multiLevelType w:val="hybridMultilevel"/>
    <w:tmpl w:val="63D207DC"/>
    <w:lvl w:ilvl="0" w:tplc="0520EC1C">
      <w:start w:val="1"/>
      <w:numFmt w:val="decimal"/>
      <w:lvlText w:val="%1"/>
      <w:lvlJc w:val="left"/>
      <w:pPr>
        <w:ind w:left="360"/>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1" w:tplc="7A4E6226">
      <w:start w:val="1"/>
      <w:numFmt w:val="decimal"/>
      <w:lvlText w:val="%2."/>
      <w:lvlJc w:val="left"/>
      <w:pPr>
        <w:ind w:left="561"/>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2" w:tplc="C36A402C">
      <w:start w:val="1"/>
      <w:numFmt w:val="lowerRoman"/>
      <w:lvlText w:val="%3"/>
      <w:lvlJc w:val="left"/>
      <w:pPr>
        <w:ind w:left="246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3" w:tplc="5754C79E">
      <w:start w:val="1"/>
      <w:numFmt w:val="decimal"/>
      <w:lvlText w:val="%4"/>
      <w:lvlJc w:val="left"/>
      <w:pPr>
        <w:ind w:left="318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4" w:tplc="AAF051B8">
      <w:start w:val="1"/>
      <w:numFmt w:val="lowerLetter"/>
      <w:lvlText w:val="%5"/>
      <w:lvlJc w:val="left"/>
      <w:pPr>
        <w:ind w:left="390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5" w:tplc="78B4F160">
      <w:start w:val="1"/>
      <w:numFmt w:val="lowerRoman"/>
      <w:lvlText w:val="%6"/>
      <w:lvlJc w:val="left"/>
      <w:pPr>
        <w:ind w:left="462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6" w:tplc="B8EE182A">
      <w:start w:val="1"/>
      <w:numFmt w:val="decimal"/>
      <w:lvlText w:val="%7"/>
      <w:lvlJc w:val="left"/>
      <w:pPr>
        <w:ind w:left="534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7" w:tplc="42400D04">
      <w:start w:val="1"/>
      <w:numFmt w:val="lowerLetter"/>
      <w:lvlText w:val="%8"/>
      <w:lvlJc w:val="left"/>
      <w:pPr>
        <w:ind w:left="606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8" w:tplc="D458D9E4">
      <w:start w:val="1"/>
      <w:numFmt w:val="lowerRoman"/>
      <w:lvlText w:val="%9"/>
      <w:lvlJc w:val="left"/>
      <w:pPr>
        <w:ind w:left="678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abstractNum>
  <w:abstractNum w:abstractNumId="15" w15:restartNumberingAfterBreak="0">
    <w:nsid w:val="266B1A5D"/>
    <w:multiLevelType w:val="multilevel"/>
    <w:tmpl w:val="0EC872EC"/>
    <w:numStyleLink w:val="Razinskipopis"/>
  </w:abstractNum>
  <w:abstractNum w:abstractNumId="16" w15:restartNumberingAfterBreak="0">
    <w:nsid w:val="26E26AF9"/>
    <w:multiLevelType w:val="multilevel"/>
    <w:tmpl w:val="0EC872EC"/>
    <w:styleLink w:val="Razinskipopis"/>
    <w:lvl w:ilvl="0">
      <w:start w:val="1"/>
      <w:numFmt w:val="decimal"/>
      <w:pStyle w:val="Razina1"/>
      <w:suff w:val="space"/>
      <w:lvlText w:val="%1."/>
      <w:lvlJc w:val="left"/>
      <w:pPr>
        <w:ind w:left="0" w:firstLine="0"/>
      </w:pPr>
      <w:rPr>
        <w:rFonts w:asciiTheme="minorHAnsi" w:hAnsiTheme="minorHAnsi" w:hint="default"/>
        <w:b/>
        <w:i/>
        <w:sz w:val="28"/>
      </w:rPr>
    </w:lvl>
    <w:lvl w:ilvl="1">
      <w:start w:val="1"/>
      <w:numFmt w:val="decimal"/>
      <w:pStyle w:val="Razina2"/>
      <w:suff w:val="space"/>
      <w:lvlText w:val="%1.%2."/>
      <w:lvlJc w:val="left"/>
      <w:pPr>
        <w:ind w:left="9072" w:firstLine="0"/>
      </w:pPr>
      <w:rPr>
        <w:rFonts w:asciiTheme="minorHAnsi" w:hAnsiTheme="minorHAnsi" w:hint="default"/>
        <w:b/>
        <w:i/>
        <w:sz w:val="28"/>
      </w:rPr>
    </w:lvl>
    <w:lvl w:ilvl="2">
      <w:start w:val="1"/>
      <w:numFmt w:val="decimal"/>
      <w:pStyle w:val="Razina3"/>
      <w:suff w:val="space"/>
      <w:lvlText w:val="%1.%2.%3."/>
      <w:lvlJc w:val="left"/>
      <w:pPr>
        <w:ind w:left="0" w:firstLine="0"/>
      </w:pPr>
      <w:rPr>
        <w:rFonts w:asciiTheme="minorHAnsi" w:hAnsiTheme="minorHAnsi" w:hint="default"/>
        <w:i/>
        <w:color w:val="auto"/>
        <w:sz w:val="24"/>
      </w:rPr>
    </w:lvl>
    <w:lvl w:ilvl="3">
      <w:start w:val="1"/>
      <w:numFmt w:val="decimal"/>
      <w:pStyle w:val="Razina4"/>
      <w:suff w:val="space"/>
      <w:lvlText w:val="%1.%2.%3.%4."/>
      <w:lvlJc w:val="left"/>
      <w:pPr>
        <w:ind w:left="0" w:firstLine="0"/>
      </w:pPr>
      <w:rPr>
        <w:rFonts w:asciiTheme="minorHAnsi" w:hAnsiTheme="minorHAnsi" w:hint="default"/>
        <w:b w:val="0"/>
        <w:i/>
        <w:sz w:val="24"/>
      </w:rPr>
    </w:lvl>
    <w:lvl w:ilvl="4">
      <w:start w:val="1"/>
      <w:numFmt w:val="decimal"/>
      <w:pStyle w:val="Razina5"/>
      <w:suff w:val="space"/>
      <w:lvlText w:val="%1.%2.%3.%4.%5."/>
      <w:lvlJc w:val="left"/>
      <w:pPr>
        <w:ind w:left="0" w:firstLine="0"/>
      </w:pPr>
      <w:rPr>
        <w:rFonts w:asciiTheme="minorHAnsi" w:hAnsiTheme="minorHAnsi" w:hint="default"/>
        <w:b w:val="0"/>
        <w:i/>
        <w:color w:val="auto"/>
        <w:sz w:val="24"/>
        <w:szCs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294C7442"/>
    <w:multiLevelType w:val="hybridMultilevel"/>
    <w:tmpl w:val="8D3A93D4"/>
    <w:lvl w:ilvl="0" w:tplc="AD88F08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A343EBC"/>
    <w:multiLevelType w:val="hybridMultilevel"/>
    <w:tmpl w:val="08C819B4"/>
    <w:lvl w:ilvl="0" w:tplc="E2FC8F2C">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A3E35C3"/>
    <w:multiLevelType w:val="hybridMultilevel"/>
    <w:tmpl w:val="985C9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D977BC"/>
    <w:multiLevelType w:val="hybridMultilevel"/>
    <w:tmpl w:val="B7CA3A00"/>
    <w:lvl w:ilvl="0" w:tplc="4970C9FE">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C7F4A14"/>
    <w:multiLevelType w:val="hybridMultilevel"/>
    <w:tmpl w:val="D1FC65FC"/>
    <w:lvl w:ilvl="0" w:tplc="DFFC63B0">
      <w:start w:val="2023"/>
      <w:numFmt w:val="bullet"/>
      <w:lvlText w:val="-"/>
      <w:lvlJc w:val="left"/>
      <w:pPr>
        <w:ind w:left="720" w:hanging="360"/>
      </w:pPr>
      <w:rPr>
        <w:rFonts w:ascii="Calibri" w:eastAsiaTheme="minorHAns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DAC604F"/>
    <w:multiLevelType w:val="hybridMultilevel"/>
    <w:tmpl w:val="FD76218A"/>
    <w:lvl w:ilvl="0" w:tplc="4E1AB08A">
      <w:start w:val="5"/>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E4C4C53"/>
    <w:multiLevelType w:val="hybridMultilevel"/>
    <w:tmpl w:val="951CDB2C"/>
    <w:lvl w:ilvl="0" w:tplc="0809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31DA4711"/>
    <w:multiLevelType w:val="hybridMultilevel"/>
    <w:tmpl w:val="35B6CEF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15:restartNumberingAfterBreak="0">
    <w:nsid w:val="350C439F"/>
    <w:multiLevelType w:val="hybridMultilevel"/>
    <w:tmpl w:val="4906D948"/>
    <w:lvl w:ilvl="0" w:tplc="9C76FCA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7B443F0"/>
    <w:multiLevelType w:val="hybridMultilevel"/>
    <w:tmpl w:val="6032C82A"/>
    <w:lvl w:ilvl="0" w:tplc="AD88F08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E493E9E"/>
    <w:multiLevelType w:val="hybridMultilevel"/>
    <w:tmpl w:val="D5DCD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5250F0"/>
    <w:multiLevelType w:val="hybridMultilevel"/>
    <w:tmpl w:val="C1C89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4C3872"/>
    <w:multiLevelType w:val="hybridMultilevel"/>
    <w:tmpl w:val="5ABA2928"/>
    <w:lvl w:ilvl="0" w:tplc="31723D8A">
      <w:numFmt w:val="bullet"/>
      <w:lvlText w:val="-"/>
      <w:lvlJc w:val="left"/>
      <w:pPr>
        <w:ind w:left="720" w:hanging="360"/>
      </w:pPr>
      <w:rPr>
        <w:rFonts w:ascii="Calibri" w:eastAsiaTheme="minorHAnsi" w:hAnsi="Calibri" w:cstheme="minorBid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2E05E72"/>
    <w:multiLevelType w:val="multilevel"/>
    <w:tmpl w:val="E91674A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D1E390B"/>
    <w:multiLevelType w:val="hybridMultilevel"/>
    <w:tmpl w:val="3B0EF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BF0D4F"/>
    <w:multiLevelType w:val="hybridMultilevel"/>
    <w:tmpl w:val="B734CE0E"/>
    <w:lvl w:ilvl="0" w:tplc="3B42C3F2">
      <w:numFmt w:val="bullet"/>
      <w:lvlText w:val="-"/>
      <w:lvlJc w:val="left"/>
      <w:pPr>
        <w:ind w:left="720" w:hanging="360"/>
      </w:pPr>
      <w:rPr>
        <w:rFonts w:ascii="Calibri" w:eastAsiaTheme="minorHAnsi" w:hAnsi="Calibri" w:cs="Calibri" w:hint="default"/>
      </w:rPr>
    </w:lvl>
    <w:lvl w:ilvl="1" w:tplc="3B42C3F2">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46F6656"/>
    <w:multiLevelType w:val="hybridMultilevel"/>
    <w:tmpl w:val="A3A8EDF6"/>
    <w:lvl w:ilvl="0" w:tplc="0D561436">
      <w:start w:val="1"/>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34" w15:restartNumberingAfterBreak="0">
    <w:nsid w:val="57314205"/>
    <w:multiLevelType w:val="hybridMultilevel"/>
    <w:tmpl w:val="0D76D3D0"/>
    <w:lvl w:ilvl="0" w:tplc="3B42C3F2">
      <w:numFmt w:val="bullet"/>
      <w:lvlText w:val="-"/>
      <w:lvlJc w:val="left"/>
      <w:pPr>
        <w:ind w:left="1125" w:hanging="360"/>
      </w:pPr>
      <w:rPr>
        <w:rFonts w:ascii="Calibri" w:eastAsiaTheme="minorHAnsi" w:hAnsi="Calibri" w:cs="Calibri" w:hint="default"/>
      </w:rPr>
    </w:lvl>
    <w:lvl w:ilvl="1" w:tplc="041A0003" w:tentative="1">
      <w:start w:val="1"/>
      <w:numFmt w:val="bullet"/>
      <w:lvlText w:val="o"/>
      <w:lvlJc w:val="left"/>
      <w:pPr>
        <w:ind w:left="1845" w:hanging="360"/>
      </w:pPr>
      <w:rPr>
        <w:rFonts w:ascii="Courier New" w:hAnsi="Courier New" w:cs="Courier New" w:hint="default"/>
      </w:rPr>
    </w:lvl>
    <w:lvl w:ilvl="2" w:tplc="041A0005" w:tentative="1">
      <w:start w:val="1"/>
      <w:numFmt w:val="bullet"/>
      <w:lvlText w:val=""/>
      <w:lvlJc w:val="left"/>
      <w:pPr>
        <w:ind w:left="2565" w:hanging="360"/>
      </w:pPr>
      <w:rPr>
        <w:rFonts w:ascii="Wingdings" w:hAnsi="Wingdings" w:hint="default"/>
      </w:rPr>
    </w:lvl>
    <w:lvl w:ilvl="3" w:tplc="041A0001" w:tentative="1">
      <w:start w:val="1"/>
      <w:numFmt w:val="bullet"/>
      <w:lvlText w:val=""/>
      <w:lvlJc w:val="left"/>
      <w:pPr>
        <w:ind w:left="3285" w:hanging="360"/>
      </w:pPr>
      <w:rPr>
        <w:rFonts w:ascii="Symbol" w:hAnsi="Symbol" w:hint="default"/>
      </w:rPr>
    </w:lvl>
    <w:lvl w:ilvl="4" w:tplc="041A0003" w:tentative="1">
      <w:start w:val="1"/>
      <w:numFmt w:val="bullet"/>
      <w:lvlText w:val="o"/>
      <w:lvlJc w:val="left"/>
      <w:pPr>
        <w:ind w:left="4005" w:hanging="360"/>
      </w:pPr>
      <w:rPr>
        <w:rFonts w:ascii="Courier New" w:hAnsi="Courier New" w:cs="Courier New" w:hint="default"/>
      </w:rPr>
    </w:lvl>
    <w:lvl w:ilvl="5" w:tplc="041A0005" w:tentative="1">
      <w:start w:val="1"/>
      <w:numFmt w:val="bullet"/>
      <w:lvlText w:val=""/>
      <w:lvlJc w:val="left"/>
      <w:pPr>
        <w:ind w:left="4725" w:hanging="360"/>
      </w:pPr>
      <w:rPr>
        <w:rFonts w:ascii="Wingdings" w:hAnsi="Wingdings" w:hint="default"/>
      </w:rPr>
    </w:lvl>
    <w:lvl w:ilvl="6" w:tplc="041A0001" w:tentative="1">
      <w:start w:val="1"/>
      <w:numFmt w:val="bullet"/>
      <w:lvlText w:val=""/>
      <w:lvlJc w:val="left"/>
      <w:pPr>
        <w:ind w:left="5445" w:hanging="360"/>
      </w:pPr>
      <w:rPr>
        <w:rFonts w:ascii="Symbol" w:hAnsi="Symbol" w:hint="default"/>
      </w:rPr>
    </w:lvl>
    <w:lvl w:ilvl="7" w:tplc="041A0003" w:tentative="1">
      <w:start w:val="1"/>
      <w:numFmt w:val="bullet"/>
      <w:lvlText w:val="o"/>
      <w:lvlJc w:val="left"/>
      <w:pPr>
        <w:ind w:left="6165" w:hanging="360"/>
      </w:pPr>
      <w:rPr>
        <w:rFonts w:ascii="Courier New" w:hAnsi="Courier New" w:cs="Courier New" w:hint="default"/>
      </w:rPr>
    </w:lvl>
    <w:lvl w:ilvl="8" w:tplc="041A0005" w:tentative="1">
      <w:start w:val="1"/>
      <w:numFmt w:val="bullet"/>
      <w:lvlText w:val=""/>
      <w:lvlJc w:val="left"/>
      <w:pPr>
        <w:ind w:left="6885" w:hanging="360"/>
      </w:pPr>
      <w:rPr>
        <w:rFonts w:ascii="Wingdings" w:hAnsi="Wingdings" w:hint="default"/>
      </w:rPr>
    </w:lvl>
  </w:abstractNum>
  <w:abstractNum w:abstractNumId="35" w15:restartNumberingAfterBreak="0">
    <w:nsid w:val="588A7FF6"/>
    <w:multiLevelType w:val="hybridMultilevel"/>
    <w:tmpl w:val="B2107F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4D2E9D"/>
    <w:multiLevelType w:val="multilevel"/>
    <w:tmpl w:val="F956044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C77280"/>
    <w:multiLevelType w:val="multilevel"/>
    <w:tmpl w:val="13809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D75552"/>
    <w:multiLevelType w:val="hybridMultilevel"/>
    <w:tmpl w:val="EE84D0A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9296EA0"/>
    <w:multiLevelType w:val="hybridMultilevel"/>
    <w:tmpl w:val="7C2AC8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BC80C45"/>
    <w:multiLevelType w:val="hybridMultilevel"/>
    <w:tmpl w:val="D67A9B12"/>
    <w:lvl w:ilvl="0" w:tplc="7E4A4FA4">
      <w:numFmt w:val="bullet"/>
      <w:lvlText w:val="-"/>
      <w:lvlJc w:val="left"/>
      <w:pPr>
        <w:ind w:left="720" w:hanging="360"/>
      </w:pPr>
      <w:rPr>
        <w:rFonts w:ascii="Calibri" w:eastAsiaTheme="minorHAnsi" w:hAnsi="Calibri" w:cstheme="minorBidi" w:hint="default"/>
      </w:rPr>
    </w:lvl>
    <w:lvl w:ilvl="1" w:tplc="AB64CFF2" w:tentative="1">
      <w:start w:val="1"/>
      <w:numFmt w:val="bullet"/>
      <w:lvlText w:val="o"/>
      <w:lvlJc w:val="left"/>
      <w:pPr>
        <w:ind w:left="1440" w:hanging="360"/>
      </w:pPr>
      <w:rPr>
        <w:rFonts w:ascii="Courier New" w:hAnsi="Courier New" w:cs="Courier New" w:hint="default"/>
      </w:rPr>
    </w:lvl>
    <w:lvl w:ilvl="2" w:tplc="19A08A60" w:tentative="1">
      <w:start w:val="1"/>
      <w:numFmt w:val="bullet"/>
      <w:lvlText w:val=""/>
      <w:lvlJc w:val="left"/>
      <w:pPr>
        <w:ind w:left="2160" w:hanging="360"/>
      </w:pPr>
      <w:rPr>
        <w:rFonts w:ascii="Wingdings" w:hAnsi="Wingdings" w:hint="default"/>
      </w:rPr>
    </w:lvl>
    <w:lvl w:ilvl="3" w:tplc="26061DB2" w:tentative="1">
      <w:start w:val="1"/>
      <w:numFmt w:val="bullet"/>
      <w:lvlText w:val=""/>
      <w:lvlJc w:val="left"/>
      <w:pPr>
        <w:ind w:left="2880" w:hanging="360"/>
      </w:pPr>
      <w:rPr>
        <w:rFonts w:ascii="Symbol" w:hAnsi="Symbol" w:hint="default"/>
      </w:rPr>
    </w:lvl>
    <w:lvl w:ilvl="4" w:tplc="A4CA86C2" w:tentative="1">
      <w:start w:val="1"/>
      <w:numFmt w:val="bullet"/>
      <w:lvlText w:val="o"/>
      <w:lvlJc w:val="left"/>
      <w:pPr>
        <w:ind w:left="3600" w:hanging="360"/>
      </w:pPr>
      <w:rPr>
        <w:rFonts w:ascii="Courier New" w:hAnsi="Courier New" w:cs="Courier New" w:hint="default"/>
      </w:rPr>
    </w:lvl>
    <w:lvl w:ilvl="5" w:tplc="6ACA4884" w:tentative="1">
      <w:start w:val="1"/>
      <w:numFmt w:val="bullet"/>
      <w:lvlText w:val=""/>
      <w:lvlJc w:val="left"/>
      <w:pPr>
        <w:ind w:left="4320" w:hanging="360"/>
      </w:pPr>
      <w:rPr>
        <w:rFonts w:ascii="Wingdings" w:hAnsi="Wingdings" w:hint="default"/>
      </w:rPr>
    </w:lvl>
    <w:lvl w:ilvl="6" w:tplc="7BF26060" w:tentative="1">
      <w:start w:val="1"/>
      <w:numFmt w:val="bullet"/>
      <w:lvlText w:val=""/>
      <w:lvlJc w:val="left"/>
      <w:pPr>
        <w:ind w:left="5040" w:hanging="360"/>
      </w:pPr>
      <w:rPr>
        <w:rFonts w:ascii="Symbol" w:hAnsi="Symbol" w:hint="default"/>
      </w:rPr>
    </w:lvl>
    <w:lvl w:ilvl="7" w:tplc="BE041B22" w:tentative="1">
      <w:start w:val="1"/>
      <w:numFmt w:val="bullet"/>
      <w:lvlText w:val="o"/>
      <w:lvlJc w:val="left"/>
      <w:pPr>
        <w:ind w:left="5760" w:hanging="360"/>
      </w:pPr>
      <w:rPr>
        <w:rFonts w:ascii="Courier New" w:hAnsi="Courier New" w:cs="Courier New" w:hint="default"/>
      </w:rPr>
    </w:lvl>
    <w:lvl w:ilvl="8" w:tplc="34A0312C" w:tentative="1">
      <w:start w:val="1"/>
      <w:numFmt w:val="bullet"/>
      <w:lvlText w:val=""/>
      <w:lvlJc w:val="left"/>
      <w:pPr>
        <w:ind w:left="6480" w:hanging="360"/>
      </w:pPr>
      <w:rPr>
        <w:rFonts w:ascii="Wingdings" w:hAnsi="Wingdings" w:hint="default"/>
      </w:rPr>
    </w:lvl>
  </w:abstractNum>
  <w:num w:numId="1" w16cid:durableId="908886011">
    <w:abstractNumId w:val="3"/>
  </w:num>
  <w:num w:numId="2" w16cid:durableId="16928574">
    <w:abstractNumId w:val="39"/>
  </w:num>
  <w:num w:numId="3" w16cid:durableId="1108963273">
    <w:abstractNumId w:val="14"/>
  </w:num>
  <w:num w:numId="4" w16cid:durableId="2030135291">
    <w:abstractNumId w:val="0"/>
  </w:num>
  <w:num w:numId="5" w16cid:durableId="1234512539">
    <w:abstractNumId w:val="16"/>
  </w:num>
  <w:num w:numId="6" w16cid:durableId="245263562">
    <w:abstractNumId w:val="15"/>
    <w:lvlOverride w:ilvl="0">
      <w:lvl w:ilvl="0">
        <w:start w:val="1"/>
        <w:numFmt w:val="decimal"/>
        <w:pStyle w:val="Razina1"/>
        <w:suff w:val="space"/>
        <w:lvlText w:val="%1."/>
        <w:lvlJc w:val="left"/>
        <w:pPr>
          <w:ind w:left="0" w:firstLine="0"/>
        </w:pPr>
        <w:rPr>
          <w:rFonts w:asciiTheme="minorHAnsi" w:hAnsiTheme="minorHAnsi" w:hint="default"/>
          <w:b w:val="0"/>
          <w:bCs/>
          <w:i/>
          <w:sz w:val="28"/>
        </w:rPr>
      </w:lvl>
    </w:lvlOverride>
    <w:lvlOverride w:ilvl="1">
      <w:lvl w:ilvl="1">
        <w:start w:val="1"/>
        <w:numFmt w:val="decimal"/>
        <w:pStyle w:val="Razina2"/>
        <w:suff w:val="space"/>
        <w:lvlText w:val="%1.%2."/>
        <w:lvlJc w:val="left"/>
        <w:pPr>
          <w:ind w:left="9072" w:firstLine="0"/>
        </w:pPr>
        <w:rPr>
          <w:rFonts w:asciiTheme="minorHAnsi" w:hAnsiTheme="minorHAnsi" w:hint="default"/>
          <w:b/>
          <w:i/>
          <w:sz w:val="28"/>
        </w:rPr>
      </w:lvl>
    </w:lvlOverride>
  </w:num>
  <w:num w:numId="7" w16cid:durableId="1899318542">
    <w:abstractNumId w:val="1"/>
  </w:num>
  <w:num w:numId="8" w16cid:durableId="375008619">
    <w:abstractNumId w:val="8"/>
  </w:num>
  <w:num w:numId="9" w16cid:durableId="898174550">
    <w:abstractNumId w:val="38"/>
  </w:num>
  <w:num w:numId="10" w16cid:durableId="1737168136">
    <w:abstractNumId w:val="35"/>
  </w:num>
  <w:num w:numId="11" w16cid:durableId="224415564">
    <w:abstractNumId w:val="6"/>
  </w:num>
  <w:num w:numId="12" w16cid:durableId="1494297492">
    <w:abstractNumId w:val="24"/>
  </w:num>
  <w:num w:numId="13" w16cid:durableId="1892839993">
    <w:abstractNumId w:val="13"/>
  </w:num>
  <w:num w:numId="14" w16cid:durableId="1384717664">
    <w:abstractNumId w:val="10"/>
  </w:num>
  <w:num w:numId="15" w16cid:durableId="166680201">
    <w:abstractNumId w:val="28"/>
  </w:num>
  <w:num w:numId="16" w16cid:durableId="620763417">
    <w:abstractNumId w:val="23"/>
  </w:num>
  <w:num w:numId="17" w16cid:durableId="627972231">
    <w:abstractNumId w:val="12"/>
  </w:num>
  <w:num w:numId="18" w16cid:durableId="958758078">
    <w:abstractNumId w:val="26"/>
  </w:num>
  <w:num w:numId="19" w16cid:durableId="1747071498">
    <w:abstractNumId w:val="32"/>
  </w:num>
  <w:num w:numId="20" w16cid:durableId="1293175603">
    <w:abstractNumId w:val="9"/>
  </w:num>
  <w:num w:numId="21" w16cid:durableId="657074674">
    <w:abstractNumId w:val="34"/>
  </w:num>
  <w:num w:numId="22" w16cid:durableId="718090755">
    <w:abstractNumId w:val="17"/>
  </w:num>
  <w:num w:numId="23" w16cid:durableId="1128087148">
    <w:abstractNumId w:val="11"/>
  </w:num>
  <w:num w:numId="24" w16cid:durableId="1414159262">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19553867">
    <w:abstractNumId w:val="7"/>
  </w:num>
  <w:num w:numId="26" w16cid:durableId="458958142">
    <w:abstractNumId w:val="2"/>
  </w:num>
  <w:num w:numId="27" w16cid:durableId="135413905">
    <w:abstractNumId w:val="5"/>
  </w:num>
  <w:num w:numId="28" w16cid:durableId="1929149788">
    <w:abstractNumId w:val="18"/>
  </w:num>
  <w:num w:numId="29" w16cid:durableId="57945539">
    <w:abstractNumId w:val="33"/>
  </w:num>
  <w:num w:numId="30" w16cid:durableId="1116680205">
    <w:abstractNumId w:val="25"/>
  </w:num>
  <w:num w:numId="31" w16cid:durableId="2094468964">
    <w:abstractNumId w:val="15"/>
  </w:num>
  <w:num w:numId="32" w16cid:durableId="595751524">
    <w:abstractNumId w:val="40"/>
  </w:num>
  <w:num w:numId="33" w16cid:durableId="1961717436">
    <w:abstractNumId w:val="29"/>
  </w:num>
  <w:num w:numId="34" w16cid:durableId="538013913">
    <w:abstractNumId w:val="22"/>
  </w:num>
  <w:num w:numId="35" w16cid:durableId="472140024">
    <w:abstractNumId w:val="4"/>
  </w:num>
  <w:num w:numId="36" w16cid:durableId="1528372911">
    <w:abstractNumId w:val="21"/>
  </w:num>
  <w:num w:numId="37" w16cid:durableId="1743527083">
    <w:abstractNumId w:val="27"/>
  </w:num>
  <w:num w:numId="38" w16cid:durableId="608663399">
    <w:abstractNumId w:val="30"/>
  </w:num>
  <w:num w:numId="39" w16cid:durableId="1537737353">
    <w:abstractNumId w:val="36"/>
  </w:num>
  <w:num w:numId="40" w16cid:durableId="1812363803">
    <w:abstractNumId w:val="31"/>
  </w:num>
  <w:num w:numId="41" w16cid:durableId="1365330957">
    <w:abstractNumId w:val="19"/>
  </w:num>
  <w:num w:numId="42" w16cid:durableId="1345940304">
    <w:abstractNumId w:val="20"/>
  </w:num>
  <w:num w:numId="43" w16cid:durableId="202790868">
    <w:abstractNumId w:val="15"/>
    <w:lvlOverride w:ilvl="0">
      <w:lvl w:ilvl="0">
        <w:start w:val="1"/>
        <w:numFmt w:val="decimal"/>
        <w:pStyle w:val="Razina1"/>
        <w:suff w:val="space"/>
        <w:lvlText w:val="%1."/>
        <w:lvlJc w:val="left"/>
        <w:pPr>
          <w:ind w:left="0" w:firstLine="0"/>
        </w:pPr>
        <w:rPr>
          <w:rFonts w:asciiTheme="minorHAnsi" w:hAnsiTheme="minorHAnsi" w:hint="default"/>
          <w:b/>
          <w:i/>
          <w:sz w:val="28"/>
        </w:rPr>
      </w:lvl>
    </w:lvlOverride>
    <w:lvlOverride w:ilvl="1">
      <w:lvl w:ilvl="1">
        <w:start w:val="1"/>
        <w:numFmt w:val="decimal"/>
        <w:pStyle w:val="Razina2"/>
        <w:suff w:val="space"/>
        <w:lvlText w:val="%1.%2."/>
        <w:lvlJc w:val="left"/>
        <w:pPr>
          <w:ind w:left="0" w:firstLine="0"/>
        </w:pPr>
        <w:rPr>
          <w:rFonts w:asciiTheme="minorHAnsi" w:hAnsiTheme="minorHAnsi" w:hint="default"/>
          <w:b/>
          <w:i/>
          <w:sz w:val="28"/>
        </w:rPr>
      </w:lvl>
    </w:lvlOverride>
    <w:lvlOverride w:ilvl="2">
      <w:lvl w:ilvl="2">
        <w:start w:val="1"/>
        <w:numFmt w:val="decimal"/>
        <w:pStyle w:val="Razina3"/>
        <w:suff w:val="space"/>
        <w:lvlText w:val="%1.%2.%3."/>
        <w:lvlJc w:val="left"/>
        <w:pPr>
          <w:ind w:left="0" w:firstLine="0"/>
        </w:pPr>
        <w:rPr>
          <w:rFonts w:asciiTheme="minorHAnsi" w:hAnsiTheme="minorHAnsi" w:hint="default"/>
          <w:i/>
          <w:color w:val="auto"/>
          <w:sz w:val="24"/>
        </w:rPr>
      </w:lvl>
    </w:lvlOverride>
    <w:lvlOverride w:ilvl="3">
      <w:lvl w:ilvl="3">
        <w:start w:val="1"/>
        <w:numFmt w:val="decimal"/>
        <w:pStyle w:val="Razina4"/>
        <w:suff w:val="space"/>
        <w:lvlText w:val="%1.%2.%3.%4."/>
        <w:lvlJc w:val="left"/>
        <w:pPr>
          <w:ind w:left="0" w:firstLine="0"/>
        </w:pPr>
        <w:rPr>
          <w:rFonts w:asciiTheme="minorHAnsi" w:hAnsiTheme="minorHAnsi" w:hint="default"/>
          <w:b w:val="0"/>
          <w:i/>
          <w:sz w:val="24"/>
        </w:rPr>
      </w:lvl>
    </w:lvlOverride>
    <w:lvlOverride w:ilvl="4">
      <w:lvl w:ilvl="4">
        <w:start w:val="1"/>
        <w:numFmt w:val="decimal"/>
        <w:pStyle w:val="Razina5"/>
        <w:suff w:val="space"/>
        <w:lvlText w:val="%1.%2.%3.%4.%5."/>
        <w:lvlJc w:val="left"/>
        <w:pPr>
          <w:ind w:left="0" w:firstLine="0"/>
        </w:pPr>
        <w:rPr>
          <w:rFonts w:asciiTheme="minorHAnsi" w:hAnsiTheme="minorHAnsi" w:hint="default"/>
          <w:b w:val="0"/>
          <w:i/>
          <w:color w:val="auto"/>
          <w:sz w:val="24"/>
          <w:szCs w:val="24"/>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2CE"/>
    <w:rsid w:val="00005B71"/>
    <w:rsid w:val="00011BF5"/>
    <w:rsid w:val="00022E41"/>
    <w:rsid w:val="00024BA0"/>
    <w:rsid w:val="00030CE0"/>
    <w:rsid w:val="00053FFE"/>
    <w:rsid w:val="00054587"/>
    <w:rsid w:val="00063FC6"/>
    <w:rsid w:val="00064FB3"/>
    <w:rsid w:val="000744EB"/>
    <w:rsid w:val="00075F36"/>
    <w:rsid w:val="0008580A"/>
    <w:rsid w:val="00091699"/>
    <w:rsid w:val="00092C7D"/>
    <w:rsid w:val="00096DFD"/>
    <w:rsid w:val="00097C18"/>
    <w:rsid w:val="000A1D80"/>
    <w:rsid w:val="000D6555"/>
    <w:rsid w:val="000E6816"/>
    <w:rsid w:val="000E7D5B"/>
    <w:rsid w:val="000F18FA"/>
    <w:rsid w:val="000F4E91"/>
    <w:rsid w:val="001106BB"/>
    <w:rsid w:val="00114405"/>
    <w:rsid w:val="00122D0F"/>
    <w:rsid w:val="001263EB"/>
    <w:rsid w:val="00126F4B"/>
    <w:rsid w:val="00150DBD"/>
    <w:rsid w:val="0015296B"/>
    <w:rsid w:val="00156685"/>
    <w:rsid w:val="001600E1"/>
    <w:rsid w:val="0016323C"/>
    <w:rsid w:val="00165AE1"/>
    <w:rsid w:val="0017604B"/>
    <w:rsid w:val="00181211"/>
    <w:rsid w:val="001858E3"/>
    <w:rsid w:val="001A4B08"/>
    <w:rsid w:val="001B15DF"/>
    <w:rsid w:val="001B4A06"/>
    <w:rsid w:val="001C0930"/>
    <w:rsid w:val="001C0D82"/>
    <w:rsid w:val="001C1429"/>
    <w:rsid w:val="001C208D"/>
    <w:rsid w:val="001C5E6F"/>
    <w:rsid w:val="001D556D"/>
    <w:rsid w:val="001D5945"/>
    <w:rsid w:val="001E1277"/>
    <w:rsid w:val="001F4AB7"/>
    <w:rsid w:val="001F524A"/>
    <w:rsid w:val="0020506C"/>
    <w:rsid w:val="00223358"/>
    <w:rsid w:val="0022735C"/>
    <w:rsid w:val="00231C95"/>
    <w:rsid w:val="00242A68"/>
    <w:rsid w:val="00255433"/>
    <w:rsid w:val="002619EA"/>
    <w:rsid w:val="00262BF8"/>
    <w:rsid w:val="002827EC"/>
    <w:rsid w:val="00286455"/>
    <w:rsid w:val="00286C3D"/>
    <w:rsid w:val="002932DA"/>
    <w:rsid w:val="00294515"/>
    <w:rsid w:val="002A4B3F"/>
    <w:rsid w:val="002A58FC"/>
    <w:rsid w:val="002B2BA7"/>
    <w:rsid w:val="002C20AF"/>
    <w:rsid w:val="002C76AA"/>
    <w:rsid w:val="002D2B1E"/>
    <w:rsid w:val="002E0D9D"/>
    <w:rsid w:val="00324070"/>
    <w:rsid w:val="00330FBD"/>
    <w:rsid w:val="00332289"/>
    <w:rsid w:val="003416D7"/>
    <w:rsid w:val="003422EF"/>
    <w:rsid w:val="003501A4"/>
    <w:rsid w:val="003501D5"/>
    <w:rsid w:val="00350309"/>
    <w:rsid w:val="003618A3"/>
    <w:rsid w:val="00366560"/>
    <w:rsid w:val="00366F50"/>
    <w:rsid w:val="003829F2"/>
    <w:rsid w:val="0038483D"/>
    <w:rsid w:val="00395977"/>
    <w:rsid w:val="003B4407"/>
    <w:rsid w:val="003C2194"/>
    <w:rsid w:val="003C6137"/>
    <w:rsid w:val="003C6420"/>
    <w:rsid w:val="003D5C99"/>
    <w:rsid w:val="003E17D6"/>
    <w:rsid w:val="003E612E"/>
    <w:rsid w:val="003F2302"/>
    <w:rsid w:val="003F2E85"/>
    <w:rsid w:val="00424536"/>
    <w:rsid w:val="00434F07"/>
    <w:rsid w:val="00443F23"/>
    <w:rsid w:val="004521B4"/>
    <w:rsid w:val="00454C8C"/>
    <w:rsid w:val="00460E49"/>
    <w:rsid w:val="0046141E"/>
    <w:rsid w:val="004659B8"/>
    <w:rsid w:val="00483303"/>
    <w:rsid w:val="004B2906"/>
    <w:rsid w:val="004D614F"/>
    <w:rsid w:val="004D6D58"/>
    <w:rsid w:val="004D7DC0"/>
    <w:rsid w:val="004E2495"/>
    <w:rsid w:val="004E2E63"/>
    <w:rsid w:val="004F3132"/>
    <w:rsid w:val="004F6147"/>
    <w:rsid w:val="004F6373"/>
    <w:rsid w:val="00526D57"/>
    <w:rsid w:val="00531495"/>
    <w:rsid w:val="0053488A"/>
    <w:rsid w:val="00547435"/>
    <w:rsid w:val="00553E2B"/>
    <w:rsid w:val="00565FEF"/>
    <w:rsid w:val="005A1CE1"/>
    <w:rsid w:val="005A66C5"/>
    <w:rsid w:val="005C669F"/>
    <w:rsid w:val="005C6820"/>
    <w:rsid w:val="005D1169"/>
    <w:rsid w:val="005E17EE"/>
    <w:rsid w:val="005E6ECA"/>
    <w:rsid w:val="005E7CDB"/>
    <w:rsid w:val="005F0C68"/>
    <w:rsid w:val="005F1B7B"/>
    <w:rsid w:val="00606916"/>
    <w:rsid w:val="00611765"/>
    <w:rsid w:val="00622A42"/>
    <w:rsid w:val="00630D1A"/>
    <w:rsid w:val="00631CC1"/>
    <w:rsid w:val="00636846"/>
    <w:rsid w:val="00656520"/>
    <w:rsid w:val="00671B8D"/>
    <w:rsid w:val="00673400"/>
    <w:rsid w:val="00692B60"/>
    <w:rsid w:val="00697723"/>
    <w:rsid w:val="006C5396"/>
    <w:rsid w:val="006C72E1"/>
    <w:rsid w:val="006D57A2"/>
    <w:rsid w:val="006E0FA3"/>
    <w:rsid w:val="006F1052"/>
    <w:rsid w:val="0071113D"/>
    <w:rsid w:val="007147D7"/>
    <w:rsid w:val="007167C3"/>
    <w:rsid w:val="00726B6F"/>
    <w:rsid w:val="007337BB"/>
    <w:rsid w:val="00734953"/>
    <w:rsid w:val="00742F32"/>
    <w:rsid w:val="00745580"/>
    <w:rsid w:val="007456B0"/>
    <w:rsid w:val="00750F32"/>
    <w:rsid w:val="00761DA4"/>
    <w:rsid w:val="00763707"/>
    <w:rsid w:val="00770879"/>
    <w:rsid w:val="00771F52"/>
    <w:rsid w:val="00783C10"/>
    <w:rsid w:val="00791B01"/>
    <w:rsid w:val="00796D15"/>
    <w:rsid w:val="007A07C5"/>
    <w:rsid w:val="007A3A63"/>
    <w:rsid w:val="007B0519"/>
    <w:rsid w:val="007B3020"/>
    <w:rsid w:val="007B50F8"/>
    <w:rsid w:val="007C37E5"/>
    <w:rsid w:val="007D0294"/>
    <w:rsid w:val="007D05EC"/>
    <w:rsid w:val="007E0120"/>
    <w:rsid w:val="007E1030"/>
    <w:rsid w:val="007E4337"/>
    <w:rsid w:val="007F31E0"/>
    <w:rsid w:val="007F662B"/>
    <w:rsid w:val="00820E6F"/>
    <w:rsid w:val="00843F0F"/>
    <w:rsid w:val="008519CF"/>
    <w:rsid w:val="00872EE1"/>
    <w:rsid w:val="00882873"/>
    <w:rsid w:val="00882D3F"/>
    <w:rsid w:val="00884F1D"/>
    <w:rsid w:val="00885906"/>
    <w:rsid w:val="00885C16"/>
    <w:rsid w:val="008B1481"/>
    <w:rsid w:val="008B59B7"/>
    <w:rsid w:val="008C2985"/>
    <w:rsid w:val="008C765A"/>
    <w:rsid w:val="008C7815"/>
    <w:rsid w:val="008D332C"/>
    <w:rsid w:val="008E304A"/>
    <w:rsid w:val="008E41A3"/>
    <w:rsid w:val="008E4A7B"/>
    <w:rsid w:val="008F0116"/>
    <w:rsid w:val="008F6D05"/>
    <w:rsid w:val="00905D75"/>
    <w:rsid w:val="00907182"/>
    <w:rsid w:val="009110B0"/>
    <w:rsid w:val="0091666E"/>
    <w:rsid w:val="00917188"/>
    <w:rsid w:val="00920337"/>
    <w:rsid w:val="00924D51"/>
    <w:rsid w:val="00930C10"/>
    <w:rsid w:val="00930C19"/>
    <w:rsid w:val="00931CF6"/>
    <w:rsid w:val="00941657"/>
    <w:rsid w:val="0095318C"/>
    <w:rsid w:val="00954EB9"/>
    <w:rsid w:val="009614D1"/>
    <w:rsid w:val="00981BB4"/>
    <w:rsid w:val="00982C97"/>
    <w:rsid w:val="00994D35"/>
    <w:rsid w:val="009B3518"/>
    <w:rsid w:val="009B4950"/>
    <w:rsid w:val="009B7C59"/>
    <w:rsid w:val="009D610A"/>
    <w:rsid w:val="009D7A47"/>
    <w:rsid w:val="009E3222"/>
    <w:rsid w:val="009F36CD"/>
    <w:rsid w:val="00A205D0"/>
    <w:rsid w:val="00A215A4"/>
    <w:rsid w:val="00A450EE"/>
    <w:rsid w:val="00A56189"/>
    <w:rsid w:val="00A814FE"/>
    <w:rsid w:val="00A96149"/>
    <w:rsid w:val="00AA45E7"/>
    <w:rsid w:val="00AC0D37"/>
    <w:rsid w:val="00B0531D"/>
    <w:rsid w:val="00B0608B"/>
    <w:rsid w:val="00B20907"/>
    <w:rsid w:val="00B20B3B"/>
    <w:rsid w:val="00B20DC0"/>
    <w:rsid w:val="00B23D08"/>
    <w:rsid w:val="00B30ADA"/>
    <w:rsid w:val="00B410AB"/>
    <w:rsid w:val="00B44899"/>
    <w:rsid w:val="00B66427"/>
    <w:rsid w:val="00B74DE5"/>
    <w:rsid w:val="00B754A2"/>
    <w:rsid w:val="00B84D2F"/>
    <w:rsid w:val="00B876E0"/>
    <w:rsid w:val="00BA0D63"/>
    <w:rsid w:val="00BB236D"/>
    <w:rsid w:val="00BB3385"/>
    <w:rsid w:val="00BB4AE2"/>
    <w:rsid w:val="00BB55AD"/>
    <w:rsid w:val="00BC33D6"/>
    <w:rsid w:val="00BC3A19"/>
    <w:rsid w:val="00BD349B"/>
    <w:rsid w:val="00BD3A69"/>
    <w:rsid w:val="00BD3C6E"/>
    <w:rsid w:val="00BD7BAE"/>
    <w:rsid w:val="00BF03A1"/>
    <w:rsid w:val="00BF7A79"/>
    <w:rsid w:val="00C264FF"/>
    <w:rsid w:val="00C315BF"/>
    <w:rsid w:val="00C46DFF"/>
    <w:rsid w:val="00C505E4"/>
    <w:rsid w:val="00C51B3F"/>
    <w:rsid w:val="00C5581B"/>
    <w:rsid w:val="00C85B22"/>
    <w:rsid w:val="00C86D5D"/>
    <w:rsid w:val="00C94BFA"/>
    <w:rsid w:val="00CB1536"/>
    <w:rsid w:val="00CC0B1A"/>
    <w:rsid w:val="00CD51A9"/>
    <w:rsid w:val="00CD5DEE"/>
    <w:rsid w:val="00CD7972"/>
    <w:rsid w:val="00CF56B4"/>
    <w:rsid w:val="00D10D7F"/>
    <w:rsid w:val="00D1297E"/>
    <w:rsid w:val="00D13E90"/>
    <w:rsid w:val="00D140D9"/>
    <w:rsid w:val="00D22CCB"/>
    <w:rsid w:val="00D32384"/>
    <w:rsid w:val="00D32DBF"/>
    <w:rsid w:val="00D477AA"/>
    <w:rsid w:val="00D558E1"/>
    <w:rsid w:val="00D57840"/>
    <w:rsid w:val="00D751E7"/>
    <w:rsid w:val="00D77CA5"/>
    <w:rsid w:val="00D77D0A"/>
    <w:rsid w:val="00D83D0F"/>
    <w:rsid w:val="00D904C3"/>
    <w:rsid w:val="00DA36C1"/>
    <w:rsid w:val="00DB524B"/>
    <w:rsid w:val="00DC382E"/>
    <w:rsid w:val="00DD224D"/>
    <w:rsid w:val="00DD39D0"/>
    <w:rsid w:val="00DF24FA"/>
    <w:rsid w:val="00E1719D"/>
    <w:rsid w:val="00E246CC"/>
    <w:rsid w:val="00E33E0B"/>
    <w:rsid w:val="00E358C9"/>
    <w:rsid w:val="00E441C4"/>
    <w:rsid w:val="00E535A2"/>
    <w:rsid w:val="00E57ED3"/>
    <w:rsid w:val="00E645DE"/>
    <w:rsid w:val="00E65FC0"/>
    <w:rsid w:val="00E8274F"/>
    <w:rsid w:val="00E879A7"/>
    <w:rsid w:val="00EA279E"/>
    <w:rsid w:val="00EA57B9"/>
    <w:rsid w:val="00EA75C4"/>
    <w:rsid w:val="00EB4F74"/>
    <w:rsid w:val="00EC13ED"/>
    <w:rsid w:val="00EC1A34"/>
    <w:rsid w:val="00EC3ED6"/>
    <w:rsid w:val="00ED6F86"/>
    <w:rsid w:val="00EE2462"/>
    <w:rsid w:val="00EE6B3B"/>
    <w:rsid w:val="00EE7517"/>
    <w:rsid w:val="00F03230"/>
    <w:rsid w:val="00F261CA"/>
    <w:rsid w:val="00F33177"/>
    <w:rsid w:val="00F36673"/>
    <w:rsid w:val="00F5672D"/>
    <w:rsid w:val="00F6495B"/>
    <w:rsid w:val="00F6598C"/>
    <w:rsid w:val="00F72B33"/>
    <w:rsid w:val="00F77D77"/>
    <w:rsid w:val="00F856A3"/>
    <w:rsid w:val="00F87DAC"/>
    <w:rsid w:val="00FA702B"/>
    <w:rsid w:val="00FA761C"/>
    <w:rsid w:val="00FC3949"/>
    <w:rsid w:val="00FC7777"/>
    <w:rsid w:val="00FE12CE"/>
    <w:rsid w:val="00FE28B0"/>
    <w:rsid w:val="00FE3B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88619"/>
  <w15:docId w15:val="{97B6864F-7D17-4A6E-A296-1460470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723"/>
  </w:style>
  <w:style w:type="paragraph" w:styleId="Naslov1">
    <w:name w:val="heading 1"/>
    <w:basedOn w:val="Normal"/>
    <w:next w:val="Normal"/>
    <w:link w:val="Naslov1Char"/>
    <w:uiPriority w:val="9"/>
    <w:qFormat/>
    <w:rsid w:val="00FE12C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FE12C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FE12C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unhideWhenUsed/>
    <w:qFormat/>
    <w:rsid w:val="00FE12C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FE12C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iPriority w:val="9"/>
    <w:semiHidden/>
    <w:unhideWhenUsed/>
    <w:qFormat/>
    <w:rsid w:val="00FE12C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FE12C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FE12C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FE12C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97723"/>
    <w:pPr>
      <w:spacing w:after="0" w:line="240" w:lineRule="auto"/>
    </w:pPr>
    <w:rPr>
      <w:rFonts w:eastAsiaTheme="minorEastAsia"/>
      <w:lang w:eastAsia="hr-HR"/>
    </w:rPr>
  </w:style>
  <w:style w:type="character" w:customStyle="1" w:styleId="BezproredaChar">
    <w:name w:val="Bez proreda Char"/>
    <w:basedOn w:val="Zadanifontodlomka"/>
    <w:link w:val="Bezproreda"/>
    <w:rsid w:val="00697723"/>
    <w:rPr>
      <w:rFonts w:eastAsiaTheme="minorEastAsia"/>
      <w:lang w:eastAsia="hr-HR"/>
    </w:rPr>
  </w:style>
  <w:style w:type="paragraph" w:styleId="Zaglavlje">
    <w:name w:val="header"/>
    <w:basedOn w:val="Normal"/>
    <w:link w:val="ZaglavljeChar"/>
    <w:uiPriority w:val="99"/>
    <w:unhideWhenUsed/>
    <w:rsid w:val="00FE12C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E12CE"/>
  </w:style>
  <w:style w:type="paragraph" w:styleId="Podnoje">
    <w:name w:val="footer"/>
    <w:basedOn w:val="Normal"/>
    <w:link w:val="PodnojeChar"/>
    <w:uiPriority w:val="99"/>
    <w:unhideWhenUsed/>
    <w:rsid w:val="00FE12C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E12CE"/>
  </w:style>
  <w:style w:type="character" w:customStyle="1" w:styleId="Naslov1Char">
    <w:name w:val="Naslov 1 Char"/>
    <w:basedOn w:val="Zadanifontodlomka"/>
    <w:link w:val="Naslov1"/>
    <w:uiPriority w:val="9"/>
    <w:rsid w:val="00FE12CE"/>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FE12CE"/>
    <w:pPr>
      <w:outlineLvl w:val="9"/>
    </w:pPr>
    <w:rPr>
      <w:lang w:eastAsia="hr-HR"/>
    </w:rPr>
  </w:style>
  <w:style w:type="paragraph" w:styleId="Odlomakpopisa">
    <w:name w:val="List Paragraph"/>
    <w:aliases w:val="Bulleted,List Paragraph"/>
    <w:basedOn w:val="Normal"/>
    <w:uiPriority w:val="34"/>
    <w:qFormat/>
    <w:rsid w:val="00FE12CE"/>
    <w:pPr>
      <w:ind w:left="720"/>
      <w:contextualSpacing/>
    </w:pPr>
  </w:style>
  <w:style w:type="character" w:customStyle="1" w:styleId="Naslov2Char">
    <w:name w:val="Naslov 2 Char"/>
    <w:basedOn w:val="Zadanifontodlomka"/>
    <w:link w:val="Naslov2"/>
    <w:uiPriority w:val="9"/>
    <w:rsid w:val="00FE12CE"/>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FE12CE"/>
    <w:rPr>
      <w:rFonts w:asciiTheme="majorHAnsi" w:eastAsiaTheme="majorEastAsia" w:hAnsiTheme="majorHAnsi" w:cstheme="majorBidi"/>
      <w:color w:val="1F3763" w:themeColor="accent1" w:themeShade="7F"/>
      <w:sz w:val="24"/>
      <w:szCs w:val="24"/>
    </w:rPr>
  </w:style>
  <w:style w:type="character" w:customStyle="1" w:styleId="Naslov4Char">
    <w:name w:val="Naslov 4 Char"/>
    <w:basedOn w:val="Zadanifontodlomka"/>
    <w:link w:val="Naslov4"/>
    <w:uiPriority w:val="9"/>
    <w:rsid w:val="00FE12CE"/>
    <w:rPr>
      <w:rFonts w:asciiTheme="majorHAnsi" w:eastAsiaTheme="majorEastAsia" w:hAnsiTheme="majorHAnsi" w:cstheme="majorBidi"/>
      <w:i/>
      <w:iCs/>
      <w:color w:val="2F5496" w:themeColor="accent1" w:themeShade="BF"/>
    </w:rPr>
  </w:style>
  <w:style w:type="character" w:customStyle="1" w:styleId="Naslov5Char">
    <w:name w:val="Naslov 5 Char"/>
    <w:basedOn w:val="Zadanifontodlomka"/>
    <w:link w:val="Naslov5"/>
    <w:uiPriority w:val="9"/>
    <w:semiHidden/>
    <w:rsid w:val="00FE12CE"/>
    <w:rPr>
      <w:rFonts w:asciiTheme="majorHAnsi" w:eastAsiaTheme="majorEastAsia" w:hAnsiTheme="majorHAnsi" w:cstheme="majorBidi"/>
      <w:color w:val="2F5496" w:themeColor="accent1" w:themeShade="BF"/>
    </w:rPr>
  </w:style>
  <w:style w:type="character" w:customStyle="1" w:styleId="Naslov6Char">
    <w:name w:val="Naslov 6 Char"/>
    <w:basedOn w:val="Zadanifontodlomka"/>
    <w:link w:val="Naslov6"/>
    <w:uiPriority w:val="9"/>
    <w:semiHidden/>
    <w:rsid w:val="00FE12CE"/>
    <w:rPr>
      <w:rFonts w:asciiTheme="majorHAnsi" w:eastAsiaTheme="majorEastAsia" w:hAnsiTheme="majorHAnsi" w:cstheme="majorBidi"/>
      <w:color w:val="1F3763" w:themeColor="accent1" w:themeShade="7F"/>
    </w:rPr>
  </w:style>
  <w:style w:type="character" w:customStyle="1" w:styleId="Naslov7Char">
    <w:name w:val="Naslov 7 Char"/>
    <w:basedOn w:val="Zadanifontodlomka"/>
    <w:link w:val="Naslov7"/>
    <w:uiPriority w:val="9"/>
    <w:semiHidden/>
    <w:rsid w:val="00FE12CE"/>
    <w:rPr>
      <w:rFonts w:asciiTheme="majorHAnsi" w:eastAsiaTheme="majorEastAsia" w:hAnsiTheme="majorHAnsi" w:cstheme="majorBidi"/>
      <w:i/>
      <w:iCs/>
      <w:color w:val="1F3763" w:themeColor="accent1" w:themeShade="7F"/>
    </w:rPr>
  </w:style>
  <w:style w:type="character" w:customStyle="1" w:styleId="Naslov8Char">
    <w:name w:val="Naslov 8 Char"/>
    <w:basedOn w:val="Zadanifontodlomka"/>
    <w:link w:val="Naslov8"/>
    <w:uiPriority w:val="9"/>
    <w:semiHidden/>
    <w:rsid w:val="00FE12CE"/>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FE12CE"/>
    <w:rPr>
      <w:rFonts w:asciiTheme="majorHAnsi" w:eastAsiaTheme="majorEastAsia" w:hAnsiTheme="majorHAnsi" w:cstheme="majorBidi"/>
      <w:i/>
      <w:iCs/>
      <w:color w:val="272727" w:themeColor="text1" w:themeTint="D8"/>
      <w:sz w:val="21"/>
      <w:szCs w:val="21"/>
    </w:rPr>
  </w:style>
  <w:style w:type="paragraph" w:styleId="Tekstfusnote">
    <w:name w:val="footnote text"/>
    <w:aliases w:val=" Char"/>
    <w:basedOn w:val="Normal"/>
    <w:link w:val="TekstfusnoteChar"/>
    <w:unhideWhenUsed/>
    <w:rsid w:val="003C2194"/>
    <w:pPr>
      <w:spacing w:after="0" w:line="240" w:lineRule="auto"/>
    </w:pPr>
    <w:rPr>
      <w:sz w:val="20"/>
      <w:szCs w:val="20"/>
    </w:rPr>
  </w:style>
  <w:style w:type="character" w:customStyle="1" w:styleId="TekstfusnoteChar">
    <w:name w:val="Tekst fusnote Char"/>
    <w:aliases w:val=" Char Char"/>
    <w:basedOn w:val="Zadanifontodlomka"/>
    <w:link w:val="Tekstfusnote"/>
    <w:rsid w:val="003C2194"/>
    <w:rPr>
      <w:sz w:val="20"/>
      <w:szCs w:val="20"/>
    </w:rPr>
  </w:style>
  <w:style w:type="character" w:styleId="Referencafusnote">
    <w:name w:val="footnote reference"/>
    <w:aliases w:val="Footnote"/>
    <w:basedOn w:val="Zadanifontodlomka"/>
    <w:unhideWhenUsed/>
    <w:rsid w:val="003C2194"/>
    <w:rPr>
      <w:vertAlign w:val="superscript"/>
    </w:rPr>
  </w:style>
  <w:style w:type="paragraph" w:styleId="Tekstbalonia">
    <w:name w:val="Balloon Text"/>
    <w:basedOn w:val="Normal"/>
    <w:link w:val="TekstbaloniaChar"/>
    <w:uiPriority w:val="99"/>
    <w:semiHidden/>
    <w:unhideWhenUsed/>
    <w:rsid w:val="00D32DB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32DBF"/>
    <w:rPr>
      <w:rFonts w:ascii="Tahoma" w:hAnsi="Tahoma" w:cs="Tahoma"/>
      <w:sz w:val="16"/>
      <w:szCs w:val="16"/>
    </w:rPr>
  </w:style>
  <w:style w:type="table" w:styleId="Reetkatablice">
    <w:name w:val="Table Grid"/>
    <w:aliases w:val="Tablica ZI"/>
    <w:basedOn w:val="Obinatablica"/>
    <w:uiPriority w:val="39"/>
    <w:rsid w:val="005C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aliases w:val="Branko"/>
    <w:basedOn w:val="Normal"/>
    <w:next w:val="Normal"/>
    <w:link w:val="OpisslikeChar"/>
    <w:uiPriority w:val="35"/>
    <w:qFormat/>
    <w:rsid w:val="005C669F"/>
    <w:pPr>
      <w:spacing w:after="0" w:line="240" w:lineRule="auto"/>
      <w:jc w:val="center"/>
    </w:pPr>
    <w:rPr>
      <w:rFonts w:ascii="Calibri" w:eastAsia="Times New Roman" w:hAnsi="Calibri" w:cs="Times New Roman"/>
      <w:b/>
      <w:bCs/>
      <w:sz w:val="18"/>
      <w:szCs w:val="20"/>
      <w:lang w:eastAsia="zh-CN"/>
    </w:rPr>
  </w:style>
  <w:style w:type="character" w:customStyle="1" w:styleId="OpisslikeChar">
    <w:name w:val="Opis slike Char"/>
    <w:aliases w:val="Branko Char"/>
    <w:basedOn w:val="Zadanifontodlomka"/>
    <w:link w:val="Opisslike"/>
    <w:uiPriority w:val="35"/>
    <w:rsid w:val="005C669F"/>
    <w:rPr>
      <w:rFonts w:ascii="Calibri" w:eastAsia="Times New Roman" w:hAnsi="Calibri" w:cs="Times New Roman"/>
      <w:b/>
      <w:bCs/>
      <w:sz w:val="18"/>
      <w:szCs w:val="20"/>
      <w:lang w:eastAsia="zh-CN"/>
    </w:rPr>
  </w:style>
  <w:style w:type="paragraph" w:customStyle="1" w:styleId="Razina1">
    <w:name w:val="Razina 1"/>
    <w:basedOn w:val="Naslov1"/>
    <w:next w:val="Normal"/>
    <w:link w:val="Razina1Char"/>
    <w:qFormat/>
    <w:rsid w:val="007E0120"/>
    <w:pPr>
      <w:keepNext w:val="0"/>
      <w:keepLines w:val="0"/>
      <w:numPr>
        <w:numId w:val="6"/>
      </w:numPr>
      <w:spacing w:before="0" w:line="240" w:lineRule="auto"/>
      <w:jc w:val="both"/>
    </w:pPr>
    <w:rPr>
      <w:rFonts w:ascii="Calibri" w:eastAsia="Times New Roman" w:hAnsi="Calibri" w:cs="Times New Roman"/>
      <w:b/>
      <w:i/>
      <w:color w:val="auto"/>
      <w:sz w:val="28"/>
      <w:szCs w:val="28"/>
      <w:lang w:eastAsia="zh-CN"/>
    </w:rPr>
  </w:style>
  <w:style w:type="paragraph" w:customStyle="1" w:styleId="Razina2">
    <w:name w:val="Razina 2"/>
    <w:basedOn w:val="Naslov2"/>
    <w:next w:val="Normal"/>
    <w:link w:val="Razina2Char"/>
    <w:qFormat/>
    <w:rsid w:val="00692B60"/>
    <w:pPr>
      <w:keepNext w:val="0"/>
      <w:keepLines w:val="0"/>
      <w:numPr>
        <w:numId w:val="6"/>
      </w:numPr>
      <w:spacing w:before="0" w:line="240" w:lineRule="auto"/>
      <w:ind w:left="0"/>
    </w:pPr>
    <w:rPr>
      <w:rFonts w:asciiTheme="minorHAnsi" w:eastAsia="Times New Roman" w:hAnsiTheme="minorHAnsi" w:cs="Times New Roman"/>
      <w:b/>
      <w:i/>
      <w:color w:val="000000"/>
      <w:sz w:val="28"/>
      <w:szCs w:val="28"/>
      <w:lang w:eastAsia="zh-CN"/>
    </w:rPr>
  </w:style>
  <w:style w:type="paragraph" w:customStyle="1" w:styleId="Razina3">
    <w:name w:val="Razina 3"/>
    <w:basedOn w:val="Naslov3"/>
    <w:next w:val="Normal"/>
    <w:qFormat/>
    <w:rsid w:val="007E0120"/>
    <w:pPr>
      <w:keepNext w:val="0"/>
      <w:keepLines w:val="0"/>
      <w:numPr>
        <w:numId w:val="6"/>
      </w:numPr>
      <w:spacing w:before="0" w:line="240" w:lineRule="auto"/>
      <w:jc w:val="both"/>
    </w:pPr>
    <w:rPr>
      <w:rFonts w:asciiTheme="minorHAnsi" w:eastAsia="Times New Roman" w:hAnsiTheme="minorHAnsi" w:cstheme="minorHAnsi"/>
      <w:i/>
      <w:color w:val="auto"/>
      <w:lang w:val="en-US"/>
    </w:rPr>
  </w:style>
  <w:style w:type="paragraph" w:customStyle="1" w:styleId="Razina4">
    <w:name w:val="Razina 4"/>
    <w:basedOn w:val="Naslov4"/>
    <w:next w:val="Normal"/>
    <w:qFormat/>
    <w:rsid w:val="007E0120"/>
    <w:pPr>
      <w:keepNext w:val="0"/>
      <w:keepLines w:val="0"/>
      <w:numPr>
        <w:numId w:val="6"/>
      </w:numPr>
      <w:autoSpaceDE w:val="0"/>
      <w:autoSpaceDN w:val="0"/>
      <w:adjustRightInd w:val="0"/>
      <w:spacing w:before="0" w:line="240" w:lineRule="auto"/>
      <w:jc w:val="both"/>
    </w:pPr>
    <w:rPr>
      <w:rFonts w:asciiTheme="minorHAnsi" w:eastAsia="SimSun" w:hAnsiTheme="minorHAnsi" w:cstheme="minorHAnsi"/>
      <w:i w:val="0"/>
      <w:iCs w:val="0"/>
      <w:color w:val="auto"/>
      <w:sz w:val="24"/>
      <w:szCs w:val="24"/>
      <w:shd w:val="clear" w:color="auto" w:fill="FFFFFF"/>
      <w:lang w:val="en-US" w:eastAsia="hr-HR"/>
    </w:rPr>
  </w:style>
  <w:style w:type="numbering" w:customStyle="1" w:styleId="Razinskipopis">
    <w:name w:val="Razinski popis"/>
    <w:uiPriority w:val="99"/>
    <w:rsid w:val="007E0120"/>
    <w:pPr>
      <w:numPr>
        <w:numId w:val="5"/>
      </w:numPr>
    </w:pPr>
  </w:style>
  <w:style w:type="paragraph" w:customStyle="1" w:styleId="Razina5">
    <w:name w:val="Razina 5"/>
    <w:basedOn w:val="Naslov5"/>
    <w:next w:val="Normal"/>
    <w:qFormat/>
    <w:rsid w:val="007E0120"/>
    <w:pPr>
      <w:keepNext w:val="0"/>
      <w:keepLines w:val="0"/>
      <w:numPr>
        <w:numId w:val="6"/>
      </w:numPr>
      <w:spacing w:before="240" w:after="60" w:line="240" w:lineRule="auto"/>
      <w:jc w:val="both"/>
    </w:pPr>
    <w:rPr>
      <w:rFonts w:ascii="Calibri" w:eastAsia="Times New Roman" w:hAnsi="Calibri" w:cs="Times New Roman"/>
      <w:i/>
      <w:iCs/>
      <w:color w:val="auto"/>
      <w:sz w:val="24"/>
      <w:szCs w:val="24"/>
      <w:shd w:val="clear" w:color="auto" w:fill="FFFFFF"/>
      <w:lang w:eastAsia="zh-CN"/>
    </w:rPr>
  </w:style>
  <w:style w:type="character" w:styleId="Hiperveza">
    <w:name w:val="Hyperlink"/>
    <w:basedOn w:val="Zadanifontodlomka"/>
    <w:uiPriority w:val="99"/>
    <w:unhideWhenUsed/>
    <w:rsid w:val="0038483D"/>
    <w:rPr>
      <w:color w:val="0563C1" w:themeColor="hyperlink"/>
      <w:u w:val="single"/>
    </w:rPr>
  </w:style>
  <w:style w:type="paragraph" w:styleId="StandardWeb">
    <w:name w:val="Normal (Web)"/>
    <w:basedOn w:val="Normal"/>
    <w:uiPriority w:val="99"/>
    <w:unhideWhenUsed/>
    <w:rsid w:val="003848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727">
    <w:name w:val="box_459727"/>
    <w:basedOn w:val="Normal"/>
    <w:rsid w:val="003848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adraj1">
    <w:name w:val="toc 1"/>
    <w:basedOn w:val="Normal"/>
    <w:next w:val="Normal"/>
    <w:autoRedefine/>
    <w:uiPriority w:val="39"/>
    <w:unhideWhenUsed/>
    <w:rsid w:val="00931CF6"/>
    <w:pPr>
      <w:tabs>
        <w:tab w:val="right" w:leader="dot" w:pos="9628"/>
      </w:tabs>
      <w:spacing w:after="100"/>
    </w:pPr>
    <w:rPr>
      <w:rFonts w:eastAsia="Times New Roman" w:cs="Times New Roman"/>
      <w:b/>
      <w:bCs/>
      <w:i/>
      <w:iCs/>
      <w:noProof/>
      <w:color w:val="000000" w:themeColor="text1"/>
      <w:lang w:eastAsia="zh-CN"/>
    </w:rPr>
  </w:style>
  <w:style w:type="paragraph" w:styleId="Sadraj2">
    <w:name w:val="toc 2"/>
    <w:basedOn w:val="Normal"/>
    <w:next w:val="Normal"/>
    <w:autoRedefine/>
    <w:uiPriority w:val="39"/>
    <w:unhideWhenUsed/>
    <w:rsid w:val="00630D1A"/>
    <w:pPr>
      <w:spacing w:after="100"/>
      <w:ind w:left="220"/>
    </w:pPr>
  </w:style>
  <w:style w:type="paragraph" w:styleId="Sadraj3">
    <w:name w:val="toc 3"/>
    <w:basedOn w:val="Normal"/>
    <w:next w:val="Normal"/>
    <w:autoRedefine/>
    <w:uiPriority w:val="39"/>
    <w:unhideWhenUsed/>
    <w:rsid w:val="00630D1A"/>
    <w:pPr>
      <w:spacing w:after="100"/>
      <w:ind w:left="440"/>
    </w:pPr>
  </w:style>
  <w:style w:type="character" w:customStyle="1" w:styleId="Nerijeenospominjanje1">
    <w:name w:val="Neriješeno spominjanje1"/>
    <w:basedOn w:val="Zadanifontodlomka"/>
    <w:uiPriority w:val="99"/>
    <w:semiHidden/>
    <w:unhideWhenUsed/>
    <w:rsid w:val="008E304A"/>
    <w:rPr>
      <w:color w:val="605E5C"/>
      <w:shd w:val="clear" w:color="auto" w:fill="E1DFDD"/>
    </w:rPr>
  </w:style>
  <w:style w:type="paragraph" w:customStyle="1" w:styleId="Bezproreda1">
    <w:name w:val="Bez proreda1"/>
    <w:qFormat/>
    <w:rsid w:val="00882D3F"/>
    <w:pPr>
      <w:spacing w:after="0" w:line="240" w:lineRule="auto"/>
    </w:pPr>
    <w:rPr>
      <w:rFonts w:ascii="Calibri" w:eastAsia="Times New Roman" w:hAnsi="Calibri" w:cs="Times New Roman"/>
    </w:rPr>
  </w:style>
  <w:style w:type="table" w:customStyle="1" w:styleId="Reetkatablice3">
    <w:name w:val="Rešetka tablice3"/>
    <w:basedOn w:val="Obinatablica"/>
    <w:next w:val="Reetkatablice"/>
    <w:uiPriority w:val="39"/>
    <w:rsid w:val="001529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46141E"/>
    <w:rPr>
      <w:color w:val="954F72" w:themeColor="followedHyperlink"/>
      <w:u w:val="single"/>
    </w:rPr>
  </w:style>
  <w:style w:type="table" w:styleId="Tablicapopisa2-isticanje5">
    <w:name w:val="List Table 2 Accent 5"/>
    <w:basedOn w:val="Obinatablica"/>
    <w:uiPriority w:val="47"/>
    <w:rsid w:val="001D556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Razina2Char">
    <w:name w:val="Razina 2 Char"/>
    <w:basedOn w:val="Zadanifontodlomka"/>
    <w:link w:val="Razina2"/>
    <w:rsid w:val="00692B60"/>
    <w:rPr>
      <w:rFonts w:eastAsia="Times New Roman" w:cs="Times New Roman"/>
      <w:b/>
      <w:i/>
      <w:color w:val="000000"/>
      <w:sz w:val="28"/>
      <w:szCs w:val="28"/>
      <w:lang w:eastAsia="zh-CN"/>
    </w:rPr>
  </w:style>
  <w:style w:type="character" w:customStyle="1" w:styleId="Razina1Char">
    <w:name w:val="Razina 1 Char"/>
    <w:basedOn w:val="Naslov1Char"/>
    <w:link w:val="Razina1"/>
    <w:rsid w:val="00D140D9"/>
    <w:rPr>
      <w:rFonts w:ascii="Calibri" w:eastAsia="Times New Roman" w:hAnsi="Calibri" w:cs="Times New Roman"/>
      <w:b/>
      <w:i/>
      <w:color w:val="2F5496" w:themeColor="accent1" w:themeShade="BF"/>
      <w:sz w:val="28"/>
      <w:szCs w:val="28"/>
      <w:lang w:eastAsia="zh-CN"/>
    </w:rPr>
  </w:style>
  <w:style w:type="character" w:styleId="Referencakomentara">
    <w:name w:val="annotation reference"/>
    <w:basedOn w:val="Zadanifontodlomka"/>
    <w:uiPriority w:val="99"/>
    <w:semiHidden/>
    <w:unhideWhenUsed/>
    <w:rsid w:val="00884F1D"/>
    <w:rPr>
      <w:sz w:val="16"/>
      <w:szCs w:val="16"/>
    </w:rPr>
  </w:style>
  <w:style w:type="paragraph" w:styleId="Tekstkomentara">
    <w:name w:val="annotation text"/>
    <w:basedOn w:val="Normal"/>
    <w:link w:val="TekstkomentaraChar"/>
    <w:uiPriority w:val="99"/>
    <w:unhideWhenUsed/>
    <w:rsid w:val="00884F1D"/>
    <w:pPr>
      <w:spacing w:line="240" w:lineRule="auto"/>
    </w:pPr>
    <w:rPr>
      <w:sz w:val="20"/>
      <w:szCs w:val="20"/>
    </w:rPr>
  </w:style>
  <w:style w:type="character" w:customStyle="1" w:styleId="TekstkomentaraChar">
    <w:name w:val="Tekst komentara Char"/>
    <w:basedOn w:val="Zadanifontodlomka"/>
    <w:link w:val="Tekstkomentara"/>
    <w:uiPriority w:val="99"/>
    <w:rsid w:val="00884F1D"/>
    <w:rPr>
      <w:sz w:val="20"/>
      <w:szCs w:val="20"/>
    </w:rPr>
  </w:style>
  <w:style w:type="paragraph" w:styleId="Predmetkomentara">
    <w:name w:val="annotation subject"/>
    <w:basedOn w:val="Tekstkomentara"/>
    <w:next w:val="Tekstkomentara"/>
    <w:link w:val="PredmetkomentaraChar"/>
    <w:uiPriority w:val="99"/>
    <w:semiHidden/>
    <w:unhideWhenUsed/>
    <w:rsid w:val="00884F1D"/>
    <w:rPr>
      <w:b/>
      <w:bCs/>
    </w:rPr>
  </w:style>
  <w:style w:type="character" w:customStyle="1" w:styleId="PredmetkomentaraChar">
    <w:name w:val="Predmet komentara Char"/>
    <w:basedOn w:val="TekstkomentaraChar"/>
    <w:link w:val="Predmetkomentara"/>
    <w:uiPriority w:val="99"/>
    <w:semiHidden/>
    <w:rsid w:val="00884F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Prilozi/PRILOG%202.docx" TargetMode="External"/><Relationship Id="rId18" Type="http://schemas.openxmlformats.org/officeDocument/2006/relationships/hyperlink" Target="Prilozi/PRILOG%202.docx"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Prilozi/PRILOG%202.docx" TargetMode="External"/><Relationship Id="rId7" Type="http://schemas.openxmlformats.org/officeDocument/2006/relationships/footnotes" Target="footnotes.xml"/><Relationship Id="rId12" Type="http://schemas.openxmlformats.org/officeDocument/2006/relationships/hyperlink" Target="Prilozi/PRILOG%202.docx" TargetMode="External"/><Relationship Id="rId17" Type="http://schemas.openxmlformats.org/officeDocument/2006/relationships/hyperlink" Target="Prilozi/PRILOG%205.docx" TargetMode="External"/><Relationship Id="rId25" Type="http://schemas.openxmlformats.org/officeDocument/2006/relationships/hyperlink" Target="Prilozi/PRILOG%206.docx" TargetMode="External"/><Relationship Id="rId2" Type="http://schemas.openxmlformats.org/officeDocument/2006/relationships/customXml" Target="../customXml/item2.xml"/><Relationship Id="rId16" Type="http://schemas.openxmlformats.org/officeDocument/2006/relationships/hyperlink" Target="Prilozi/PRILOG%202.docx" TargetMode="External"/><Relationship Id="rId20" Type="http://schemas.openxmlformats.org/officeDocument/2006/relationships/hyperlink" Target="Prilozi/PRILOG%202.docx" TargetMode="External"/><Relationship Id="rId29" Type="http://schemas.openxmlformats.org/officeDocument/2006/relationships/hyperlink" Target="Prilozi/PRILOG%208.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Prilozi/PRILOG%202.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Prilozi/PRILOG%204.docx" TargetMode="External"/><Relationship Id="rId23" Type="http://schemas.openxmlformats.org/officeDocument/2006/relationships/hyperlink" Target="Prilozi/PRILOG%202.docx" TargetMode="External"/><Relationship Id="rId28" Type="http://schemas.openxmlformats.org/officeDocument/2006/relationships/hyperlink" Target="Prilozi/PRILOG%207.docx" TargetMode="External"/><Relationship Id="rId10" Type="http://schemas.openxmlformats.org/officeDocument/2006/relationships/footer" Target="footer1.xml"/><Relationship Id="rId19" Type="http://schemas.openxmlformats.org/officeDocument/2006/relationships/hyperlink" Target="Prilozi/PRILOG%202.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Prilozi/PRILOG%203.docx" TargetMode="External"/><Relationship Id="rId22" Type="http://schemas.openxmlformats.org/officeDocument/2006/relationships/hyperlink" Target="Prilozi/PRILOG%202.docx" TargetMode="External"/><Relationship Id="rId27" Type="http://schemas.openxmlformats.org/officeDocument/2006/relationships/footer" Target="footer3.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civilna-zastita.gov.hr/upute-za-gradjane/82" TargetMode="External"/><Relationship Id="rId2" Type="http://schemas.openxmlformats.org/officeDocument/2006/relationships/hyperlink" Target="https://civilna-zastita.gov.hr/upute-za-gradjane/82" TargetMode="External"/><Relationship Id="rId1" Type="http://schemas.openxmlformats.org/officeDocument/2006/relationships/hyperlink" Target="https://petrinj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općina velika kopanica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CAD449-260A-4853-A0A9-E52A3D8F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24</Pages>
  <Words>6987</Words>
  <Characters>39827</Characters>
  <Application>Microsoft Office Word</Application>
  <DocSecurity>0</DocSecurity>
  <Lines>331</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plan djelovanja u području prirodnih nepogoda</vt:lpstr>
      <vt:lpstr>plan djelovanja u području prirodnih nepogoda</vt:lpstr>
    </vt:vector>
  </TitlesOfParts>
  <Company>Hewlett-Packard</Company>
  <LinksUpToDate>false</LinksUpToDate>
  <CharactersWithSpaces>46721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djelovanja u području prirodnih nepogoda</dc:title>
  <dc:subject>2025.</dc:subject>
  <dc:creator>Kristina Mihić</dc:creator>
  <cp:lastModifiedBy>Aplikacije</cp:lastModifiedBy>
  <cp:revision>23</cp:revision>
  <cp:lastPrinted>2022-10-24T09:51:00Z</cp:lastPrinted>
  <dcterms:created xsi:type="dcterms:W3CDTF">2023-10-22T16:15:00Z</dcterms:created>
  <dcterms:modified xsi:type="dcterms:W3CDTF">2024-12-12T09:49:00Z</dcterms:modified>
</cp:coreProperties>
</file>